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B39E" w14:textId="1797CE1F" w:rsidR="00FE71FE" w:rsidRPr="00DE1281" w:rsidRDefault="00FE71FE" w:rsidP="00DE1281">
      <w:pPr>
        <w:pStyle w:val="CRCoverPage"/>
        <w:tabs>
          <w:tab w:val="left" w:pos="1980"/>
        </w:tabs>
        <w:spacing w:after="0"/>
        <w:rPr>
          <w:rFonts w:ascii="Times New Roman" w:eastAsia="SimSun" w:hAnsi="Times New Roman"/>
          <w:b/>
          <w:sz w:val="28"/>
          <w:szCs w:val="22"/>
          <w:lang w:val="en-US" w:eastAsia="zh-CN"/>
        </w:rPr>
      </w:pPr>
      <w:bookmarkStart w:id="0" w:name="_Hlk4140155"/>
      <w:r w:rsidRPr="00DE1281">
        <w:rPr>
          <w:rFonts w:ascii="Times New Roman" w:eastAsia="SimSun" w:hAnsi="Times New Roman"/>
          <w:b/>
          <w:sz w:val="28"/>
          <w:szCs w:val="22"/>
          <w:lang w:val="en-US" w:eastAsia="zh-CN"/>
        </w:rPr>
        <w:t>3GPP TSG RAN WG1 #112</w:t>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t xml:space="preserve">    </w:t>
      </w:r>
      <w:r w:rsidR="001A17C2">
        <w:rPr>
          <w:rFonts w:ascii="Times New Roman" w:eastAsia="SimSun" w:hAnsi="Times New Roman"/>
          <w:b/>
          <w:sz w:val="28"/>
          <w:szCs w:val="22"/>
          <w:lang w:val="en-US" w:eastAsia="zh-CN"/>
        </w:rPr>
        <w:t xml:space="preserve">  </w:t>
      </w:r>
      <w:r w:rsidRPr="00DE1281">
        <w:rPr>
          <w:rFonts w:ascii="Times New Roman" w:eastAsia="SimSun" w:hAnsi="Times New Roman"/>
          <w:b/>
          <w:sz w:val="28"/>
          <w:szCs w:val="22"/>
          <w:lang w:val="en-US" w:eastAsia="zh-CN"/>
        </w:rPr>
        <w:t>R1-230</w:t>
      </w:r>
      <w:r w:rsidR="00B05297" w:rsidRPr="00DE1281">
        <w:rPr>
          <w:rFonts w:ascii="Times New Roman" w:eastAsia="SimSun" w:hAnsi="Times New Roman"/>
          <w:b/>
          <w:sz w:val="28"/>
          <w:szCs w:val="22"/>
          <w:lang w:val="en-US" w:eastAsia="zh-CN"/>
        </w:rPr>
        <w:t>117</w:t>
      </w:r>
      <w:r w:rsidR="00443F6D" w:rsidRPr="00DE1281">
        <w:rPr>
          <w:rFonts w:ascii="Times New Roman" w:eastAsia="SimSun" w:hAnsi="Times New Roman"/>
          <w:b/>
          <w:sz w:val="28"/>
          <w:szCs w:val="22"/>
          <w:lang w:val="en-US" w:eastAsia="zh-CN"/>
        </w:rPr>
        <w:t>1</w:t>
      </w:r>
    </w:p>
    <w:p w14:paraId="0D4A7B5C" w14:textId="77777777" w:rsidR="00FE71FE" w:rsidRPr="00DE1281" w:rsidRDefault="00FE71FE" w:rsidP="00DE1281">
      <w:pPr>
        <w:spacing w:after="0"/>
        <w:rPr>
          <w:rFonts w:eastAsia="SimSun" w:cs="Times New Roman"/>
          <w:b/>
          <w:sz w:val="28"/>
          <w:szCs w:val="28"/>
          <w:lang w:eastAsia="zh-CN"/>
        </w:rPr>
      </w:pPr>
      <w:r w:rsidRPr="00DE1281">
        <w:rPr>
          <w:rFonts w:eastAsia="SimSun" w:cs="Times New Roman"/>
          <w:b/>
          <w:sz w:val="28"/>
          <w:szCs w:val="28"/>
          <w:lang w:eastAsia="zh-CN"/>
        </w:rPr>
        <w:t>Athens, Greece, February 27</w:t>
      </w:r>
      <w:r w:rsidRPr="00DE1281">
        <w:rPr>
          <w:rFonts w:eastAsia="SimSun" w:cs="Times New Roman"/>
          <w:b/>
          <w:sz w:val="28"/>
          <w:szCs w:val="28"/>
          <w:vertAlign w:val="superscript"/>
          <w:lang w:eastAsia="zh-CN"/>
        </w:rPr>
        <w:t>th</w:t>
      </w:r>
      <w:r w:rsidRPr="00DE1281">
        <w:rPr>
          <w:rFonts w:eastAsia="SimSun" w:cs="Times New Roman"/>
          <w:b/>
          <w:sz w:val="28"/>
          <w:szCs w:val="28"/>
          <w:lang w:eastAsia="zh-CN"/>
        </w:rPr>
        <w:t xml:space="preserve"> – March 3</w:t>
      </w:r>
      <w:r w:rsidRPr="00DE1281">
        <w:rPr>
          <w:rFonts w:eastAsia="SimSun" w:cs="Times New Roman"/>
          <w:b/>
          <w:sz w:val="28"/>
          <w:szCs w:val="28"/>
          <w:vertAlign w:val="superscript"/>
          <w:lang w:eastAsia="zh-CN"/>
        </w:rPr>
        <w:t>rd</w:t>
      </w:r>
      <w:r w:rsidRPr="00DE1281">
        <w:rPr>
          <w:rFonts w:eastAsia="SimSun" w:cs="Times New Roman"/>
          <w:b/>
          <w:sz w:val="28"/>
          <w:szCs w:val="28"/>
          <w:lang w:eastAsia="zh-CN"/>
        </w:rPr>
        <w:t>, 202</w:t>
      </w:r>
      <w:bookmarkEnd w:id="0"/>
      <w:r w:rsidRPr="00DE1281">
        <w:rPr>
          <w:rFonts w:eastAsia="SimSun" w:cs="Times New Roman"/>
          <w:b/>
          <w:sz w:val="28"/>
          <w:szCs w:val="28"/>
          <w:lang w:eastAsia="zh-CN"/>
        </w:rPr>
        <w:t>3</w:t>
      </w:r>
    </w:p>
    <w:p w14:paraId="7D6B2C6B" w14:textId="77777777" w:rsidR="00FE71FE" w:rsidRPr="00E534C7" w:rsidRDefault="00FE71FE" w:rsidP="00DE1281">
      <w:pPr>
        <w:spacing w:after="0"/>
        <w:rPr>
          <w:rFonts w:eastAsia="SimSun" w:cs="Times New Roman"/>
          <w:b/>
          <w:szCs w:val="20"/>
          <w:lang w:eastAsia="zh-CN"/>
        </w:rPr>
      </w:pPr>
    </w:p>
    <w:p w14:paraId="13940753" w14:textId="77777777" w:rsidR="00FE71FE" w:rsidRPr="00071F4E" w:rsidRDefault="00FE71FE" w:rsidP="00DE1281">
      <w:pPr>
        <w:pStyle w:val="CRCoverPage"/>
        <w:tabs>
          <w:tab w:val="left" w:pos="1980"/>
        </w:tabs>
        <w:spacing w:after="0" w:line="276" w:lineRule="auto"/>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9.14.1</w:t>
      </w:r>
    </w:p>
    <w:p w14:paraId="30E9B7C5" w14:textId="77777777" w:rsidR="00FE71FE" w:rsidRPr="00DE1281" w:rsidRDefault="00FE71FE" w:rsidP="00DE1281">
      <w:pPr>
        <w:tabs>
          <w:tab w:val="left" w:pos="1985"/>
        </w:tabs>
        <w:spacing w:after="0" w:line="276" w:lineRule="auto"/>
        <w:rPr>
          <w:rFonts w:cs="Times New Roman"/>
          <w:bCs/>
          <w:sz w:val="24"/>
          <w:szCs w:val="22"/>
        </w:rPr>
      </w:pPr>
      <w:r w:rsidRPr="00DE1281">
        <w:rPr>
          <w:rFonts w:cs="Times New Roman"/>
          <w:b/>
          <w:bCs/>
          <w:sz w:val="24"/>
          <w:szCs w:val="22"/>
        </w:rPr>
        <w:t>Source:</w:t>
      </w:r>
      <w:r w:rsidRPr="00DE1281">
        <w:rPr>
          <w:rFonts w:cs="Times New Roman"/>
          <w:b/>
          <w:bCs/>
          <w:sz w:val="24"/>
          <w:szCs w:val="22"/>
        </w:rPr>
        <w:tab/>
        <w:t>InterDigital, Inc.</w:t>
      </w:r>
    </w:p>
    <w:p w14:paraId="113BD863" w14:textId="77777777" w:rsidR="00FE71FE" w:rsidRPr="00DE1281" w:rsidRDefault="00FE71FE" w:rsidP="00DE1281">
      <w:pPr>
        <w:spacing w:after="0" w:line="276" w:lineRule="auto"/>
        <w:ind w:left="1985" w:hanging="1985"/>
        <w:rPr>
          <w:rFonts w:cs="Times New Roman"/>
          <w:b/>
          <w:bCs/>
          <w:sz w:val="24"/>
          <w:szCs w:val="22"/>
          <w:lang w:val="en-GB"/>
        </w:rPr>
      </w:pPr>
      <w:r w:rsidRPr="00DE1281">
        <w:rPr>
          <w:rFonts w:cs="Times New Roman"/>
          <w:b/>
          <w:bCs/>
          <w:sz w:val="24"/>
          <w:szCs w:val="22"/>
        </w:rPr>
        <w:t>Title:</w:t>
      </w:r>
      <w:r w:rsidRPr="00DE1281">
        <w:rPr>
          <w:rFonts w:cs="Times New Roman"/>
          <w:b/>
          <w:bCs/>
          <w:sz w:val="24"/>
          <w:szCs w:val="22"/>
        </w:rPr>
        <w:tab/>
        <w:t xml:space="preserve">Discussion on PRACH coverage enhancements </w:t>
      </w:r>
    </w:p>
    <w:p w14:paraId="683CA57B" w14:textId="29383827" w:rsidR="00FE71FE" w:rsidRPr="001A17C2" w:rsidRDefault="00FE71FE" w:rsidP="001A17C2">
      <w:pPr>
        <w:spacing w:after="0" w:line="276" w:lineRule="auto"/>
        <w:ind w:left="1985" w:hanging="1985"/>
        <w:rPr>
          <w:rFonts w:cs="Times New Roman"/>
          <w:b/>
          <w:bCs/>
          <w:sz w:val="24"/>
          <w:szCs w:val="22"/>
        </w:rPr>
      </w:pPr>
      <w:r w:rsidRPr="00DE1281">
        <w:rPr>
          <w:rFonts w:cs="Times New Roman"/>
          <w:b/>
          <w:bCs/>
          <w:sz w:val="24"/>
          <w:szCs w:val="22"/>
        </w:rPr>
        <w:t>Document for:</w:t>
      </w:r>
      <w:r w:rsidRPr="00DE1281">
        <w:rPr>
          <w:rFonts w:cs="Times New Roman"/>
          <w:b/>
          <w:bCs/>
          <w:sz w:val="24"/>
          <w:szCs w:val="22"/>
        </w:rPr>
        <w:tab/>
        <w:t>Discussion and Decision</w:t>
      </w:r>
    </w:p>
    <w:p w14:paraId="79A54A27" w14:textId="77777777" w:rsidR="00FE71FE" w:rsidRPr="00071F4E" w:rsidRDefault="00FE71FE" w:rsidP="00FE71FE">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551ABEA4" w14:textId="7170C58C" w:rsidR="00FE71FE" w:rsidRDefault="00FE71FE" w:rsidP="00FE71FE">
      <w:pPr>
        <w:jc w:val="both"/>
        <w:rPr>
          <w:rFonts w:cs="Times New Roman"/>
        </w:rPr>
      </w:pPr>
      <w:r>
        <w:rPr>
          <w:rFonts w:cs="Times New Roman"/>
        </w:rPr>
        <w:t>The RAN</w:t>
      </w:r>
      <w:r w:rsidR="00053035">
        <w:rPr>
          <w:rFonts w:cs="Times New Roman"/>
        </w:rPr>
        <w:t>-</w:t>
      </w:r>
      <w:r>
        <w:rPr>
          <w:rFonts w:cs="Times New Roman"/>
        </w:rPr>
        <w:t xml:space="preserve">approved work item to further enhance the NR coverage and objectives are included in </w:t>
      </w:r>
      <w:r>
        <w:rPr>
          <w:rFonts w:cs="Times New Roman"/>
        </w:rPr>
        <w:fldChar w:fldCharType="begin"/>
      </w:r>
      <w:r>
        <w:rPr>
          <w:rFonts w:cs="Times New Roman"/>
        </w:rPr>
        <w:instrText xml:space="preserve"> REF _Ref101942192 \r \h </w:instrText>
      </w:r>
      <w:r>
        <w:rPr>
          <w:rFonts w:cs="Times New Roman"/>
        </w:rPr>
      </w:r>
      <w:r>
        <w:rPr>
          <w:rFonts w:cs="Times New Roman"/>
        </w:rPr>
        <w:fldChar w:fldCharType="separate"/>
      </w:r>
      <w:r>
        <w:rPr>
          <w:rFonts w:cs="Times New Roman"/>
        </w:rPr>
        <w:t>[1]</w:t>
      </w:r>
      <w:r>
        <w:rPr>
          <w:rFonts w:cs="Times New Roman"/>
        </w:rPr>
        <w:fldChar w:fldCharType="end"/>
      </w:r>
      <w:r>
        <w:rPr>
          <w:rFonts w:cs="Times New Roman"/>
        </w:rPr>
        <w:t xml:space="preserve">. One of the objectives of the WI is to specify multiple PRACH transmissions for 4-step RACH. In the last RAN1 meeting, different aspects of multiple PRACH transmission were discussed and the agreements are captured in the Appendix. </w:t>
      </w:r>
      <w:r w:rsidRPr="002630E1">
        <w:rPr>
          <w:rFonts w:cs="Times New Roman"/>
        </w:rPr>
        <w:t xml:space="preserve">In this contribution, we discuss </w:t>
      </w:r>
      <w:r>
        <w:rPr>
          <w:rFonts w:cs="Times New Roman"/>
        </w:rPr>
        <w:t>when to enable</w:t>
      </w:r>
      <w:r w:rsidRPr="002630E1">
        <w:rPr>
          <w:rFonts w:cs="Times New Roman"/>
        </w:rPr>
        <w:t xml:space="preserve"> multiple PRACH transmissions</w:t>
      </w:r>
      <w:r>
        <w:rPr>
          <w:rFonts w:cs="Times New Roman"/>
        </w:rPr>
        <w:t>, supporting multiple values of multiple PRACH transmission and RAR</w:t>
      </w:r>
      <w:r w:rsidRPr="002630E1">
        <w:rPr>
          <w:rFonts w:cs="Times New Roman"/>
        </w:rPr>
        <w:t xml:space="preserve"> </w:t>
      </w:r>
      <w:r>
        <w:rPr>
          <w:rFonts w:cs="Times New Roman"/>
        </w:rPr>
        <w:t>monitoring for multiple PRACH transmission</w:t>
      </w:r>
      <w:r w:rsidRPr="002630E1">
        <w:rPr>
          <w:rFonts w:cs="Times New Roman"/>
        </w:rPr>
        <w:t>.</w:t>
      </w:r>
      <w:r>
        <w:rPr>
          <w:rFonts w:cs="Times New Roman"/>
        </w:rPr>
        <w:t xml:space="preserve"> </w:t>
      </w:r>
    </w:p>
    <w:p w14:paraId="7E1078CF" w14:textId="77777777" w:rsidR="00FE71FE" w:rsidRPr="00792553" w:rsidRDefault="00FE71FE" w:rsidP="00FE71FE">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8F7983B" w14:textId="77777777" w:rsidR="00FE71FE" w:rsidRPr="00C31555" w:rsidRDefault="00FE71FE" w:rsidP="00FE71FE">
      <w:pPr>
        <w:pStyle w:val="Heading2"/>
        <w:rPr>
          <w:sz w:val="28"/>
          <w:szCs w:val="28"/>
        </w:rPr>
      </w:pPr>
      <w:r>
        <w:rPr>
          <w:rFonts w:ascii="Times New Roman" w:hAnsi="Times New Roman"/>
          <w:sz w:val="28"/>
          <w:szCs w:val="28"/>
          <w:lang w:val="en-US"/>
        </w:rPr>
        <w:t>Enabling</w:t>
      </w:r>
      <w:r w:rsidRPr="00CF5CD1">
        <w:rPr>
          <w:rFonts w:ascii="Times New Roman" w:hAnsi="Times New Roman"/>
          <w:sz w:val="28"/>
          <w:szCs w:val="28"/>
          <w:lang w:val="en-US"/>
        </w:rPr>
        <w:t xml:space="preserve"> multiple PRACH transmissions</w:t>
      </w:r>
    </w:p>
    <w:p w14:paraId="2D97F32A" w14:textId="77777777" w:rsidR="00FE71FE" w:rsidRDefault="00FE71FE" w:rsidP="00FE71FE">
      <w:pPr>
        <w:pStyle w:val="3GPPText"/>
        <w:rPr>
          <w:rFonts w:eastAsiaTheme="minorEastAsia"/>
          <w:iCs/>
          <w:szCs w:val="22"/>
        </w:rPr>
      </w:pPr>
      <w:r>
        <w:rPr>
          <w:rFonts w:eastAsiaTheme="minorEastAsia"/>
          <w:iCs/>
          <w:szCs w:val="22"/>
          <w:u w:val="single"/>
        </w:rPr>
        <w:t xml:space="preserve">Single vs </w:t>
      </w:r>
      <w:r w:rsidRPr="00C339FA">
        <w:rPr>
          <w:rFonts w:eastAsiaTheme="minorEastAsia"/>
          <w:iCs/>
          <w:szCs w:val="22"/>
          <w:u w:val="single"/>
        </w:rPr>
        <w:t>multiple PRACH transmission</w:t>
      </w:r>
      <w:r>
        <w:rPr>
          <w:rFonts w:eastAsiaTheme="minorEastAsia"/>
          <w:iCs/>
          <w:szCs w:val="22"/>
          <w:u w:val="single"/>
        </w:rPr>
        <w:t>s</w:t>
      </w:r>
      <w:r>
        <w:rPr>
          <w:rFonts w:eastAsiaTheme="minorEastAsia"/>
          <w:iCs/>
          <w:szCs w:val="22"/>
        </w:rPr>
        <w:t>:</w:t>
      </w:r>
    </w:p>
    <w:p w14:paraId="39586308" w14:textId="3309BC3A" w:rsidR="00FE71FE" w:rsidRPr="00E534C7" w:rsidRDefault="00FE71FE" w:rsidP="00FE71FE">
      <w:pPr>
        <w:pStyle w:val="3GPPText"/>
        <w:rPr>
          <w:rFonts w:eastAsiaTheme="minorEastAsia"/>
          <w:iCs/>
          <w:szCs w:val="22"/>
        </w:rPr>
      </w:pPr>
      <w:r w:rsidRPr="00C31F47">
        <w:rPr>
          <w:rFonts w:eastAsiaTheme="minorEastAsia"/>
          <w:iCs/>
          <w:szCs w:val="22"/>
        </w:rPr>
        <w:t xml:space="preserve">Depending on the UE’s conditions (e.g., </w:t>
      </w:r>
      <w:r>
        <w:rPr>
          <w:rFonts w:eastAsiaTheme="minorEastAsia"/>
          <w:iCs/>
          <w:szCs w:val="22"/>
        </w:rPr>
        <w:t xml:space="preserve">UE </w:t>
      </w:r>
      <w:r w:rsidRPr="00C31F47">
        <w:rPr>
          <w:rFonts w:eastAsiaTheme="minorEastAsia"/>
          <w:iCs/>
          <w:szCs w:val="22"/>
        </w:rPr>
        <w:t>in bad coverage situation</w:t>
      </w:r>
      <w:r>
        <w:rPr>
          <w:rFonts w:eastAsiaTheme="minorEastAsia"/>
          <w:iCs/>
          <w:szCs w:val="22"/>
        </w:rPr>
        <w:t xml:space="preserve"> or UE in cell center</w:t>
      </w:r>
      <w:r w:rsidRPr="00C31F47">
        <w:rPr>
          <w:rFonts w:eastAsiaTheme="minorEastAsia"/>
          <w:iCs/>
          <w:szCs w:val="22"/>
        </w:rPr>
        <w:t xml:space="preserve">), the UE can select </w:t>
      </w:r>
      <w:r>
        <w:rPr>
          <w:rFonts w:eastAsiaTheme="minorEastAsia"/>
          <w:iCs/>
          <w:szCs w:val="22"/>
        </w:rPr>
        <w:t xml:space="preserve">multiple </w:t>
      </w:r>
      <w:r w:rsidRPr="00C31F47">
        <w:rPr>
          <w:rFonts w:eastAsiaTheme="minorEastAsia"/>
          <w:iCs/>
          <w:szCs w:val="22"/>
        </w:rPr>
        <w:t xml:space="preserve">PRACH </w:t>
      </w:r>
      <w:r>
        <w:rPr>
          <w:rFonts w:eastAsiaTheme="minorEastAsia"/>
          <w:iCs/>
          <w:szCs w:val="22"/>
        </w:rPr>
        <w:t>transmissions</w:t>
      </w:r>
      <w:r w:rsidRPr="00C31F47">
        <w:rPr>
          <w:rFonts w:eastAsiaTheme="minorEastAsia"/>
          <w:iCs/>
          <w:szCs w:val="22"/>
        </w:rPr>
        <w:t xml:space="preserve"> or single PRACH transmission. One condition </w:t>
      </w:r>
      <w:r>
        <w:rPr>
          <w:rFonts w:eastAsiaTheme="minorEastAsia"/>
          <w:iCs/>
          <w:szCs w:val="22"/>
        </w:rPr>
        <w:t xml:space="preserve">to determine whether multiple PRACH transmissions is needed </w:t>
      </w:r>
      <w:r w:rsidRPr="00C31F47">
        <w:rPr>
          <w:rFonts w:eastAsiaTheme="minorEastAsia"/>
          <w:iCs/>
          <w:szCs w:val="22"/>
        </w:rPr>
        <w:t xml:space="preserve">could be based on the SSB measurements during initial access procedure. For example, </w:t>
      </w:r>
      <w:r>
        <w:rPr>
          <w:rFonts w:eastAsiaTheme="minorEastAsia"/>
          <w:iCs/>
          <w:szCs w:val="22"/>
        </w:rPr>
        <w:t>when</w:t>
      </w:r>
      <w:r w:rsidRPr="00C31F47">
        <w:rPr>
          <w:rFonts w:eastAsiaTheme="minorEastAsia"/>
          <w:iCs/>
          <w:szCs w:val="22"/>
        </w:rPr>
        <w:t xml:space="preserve"> the RSRP of all SSBs </w:t>
      </w:r>
      <w:r w:rsidR="00BE7A19">
        <w:rPr>
          <w:rFonts w:eastAsiaTheme="minorEastAsia"/>
          <w:iCs/>
          <w:szCs w:val="22"/>
        </w:rPr>
        <w:t>is</w:t>
      </w:r>
      <w:r w:rsidRPr="00C31F47">
        <w:rPr>
          <w:rFonts w:eastAsiaTheme="minorEastAsia"/>
          <w:iCs/>
          <w:szCs w:val="22"/>
        </w:rPr>
        <w:t xml:space="preserve"> below </w:t>
      </w:r>
      <w:r w:rsidRPr="00634A86">
        <w:rPr>
          <w:iCs/>
          <w:lang w:eastAsia="ko-KR"/>
        </w:rPr>
        <w:t>RSRP threshold</w:t>
      </w:r>
      <w:r w:rsidRPr="00C31F47">
        <w:rPr>
          <w:rFonts w:eastAsiaTheme="minorEastAsia"/>
          <w:iCs/>
          <w:szCs w:val="22"/>
        </w:rPr>
        <w:t>, the UE can use</w:t>
      </w:r>
      <w:r>
        <w:rPr>
          <w:rFonts w:eastAsiaTheme="minorEastAsia"/>
          <w:iCs/>
          <w:szCs w:val="22"/>
        </w:rPr>
        <w:t xml:space="preserve"> multiple</w:t>
      </w:r>
      <w:r w:rsidRPr="00C31F47">
        <w:rPr>
          <w:rFonts w:eastAsiaTheme="minorEastAsia"/>
          <w:iCs/>
          <w:szCs w:val="22"/>
        </w:rPr>
        <w:t xml:space="preserve"> PRACH </w:t>
      </w:r>
      <w:r>
        <w:rPr>
          <w:rFonts w:eastAsiaTheme="minorEastAsia"/>
          <w:iCs/>
          <w:szCs w:val="22"/>
        </w:rPr>
        <w:t>transmissions</w:t>
      </w:r>
      <w:r w:rsidRPr="00C31F47">
        <w:rPr>
          <w:rFonts w:eastAsiaTheme="minorEastAsia"/>
          <w:iCs/>
          <w:szCs w:val="22"/>
        </w:rPr>
        <w:t>. The UE then selects the best beam on which PRACH repetition will be performed.</w:t>
      </w:r>
    </w:p>
    <w:p w14:paraId="0EDBFC68" w14:textId="35EF0FC3" w:rsidR="00FE71FE" w:rsidRPr="00524169" w:rsidRDefault="00FE71FE" w:rsidP="00FE71FE">
      <w:pPr>
        <w:pStyle w:val="3GPPText"/>
        <w:rPr>
          <w:rFonts w:eastAsiaTheme="minorEastAsia"/>
          <w:b/>
          <w:bCs/>
          <w:i/>
          <w:szCs w:val="22"/>
        </w:rPr>
      </w:pPr>
      <w:r w:rsidRPr="00524169">
        <w:rPr>
          <w:rFonts w:eastAsiaTheme="minorEastAsia"/>
          <w:b/>
          <w:bCs/>
          <w:i/>
          <w:szCs w:val="22"/>
          <w:u w:val="single"/>
        </w:rPr>
        <w:t>Proposal 1</w:t>
      </w:r>
      <w:r w:rsidRPr="00524169">
        <w:rPr>
          <w:rFonts w:eastAsiaTheme="minorEastAsia"/>
          <w:b/>
          <w:bCs/>
          <w:i/>
          <w:szCs w:val="22"/>
        </w:rPr>
        <w:t xml:space="preserve">: The UE can use multiple PRACH transmissions when the RSRP of the SSBs </w:t>
      </w:r>
      <w:r w:rsidR="00BE7A19">
        <w:rPr>
          <w:rFonts w:eastAsiaTheme="minorEastAsia"/>
          <w:b/>
          <w:bCs/>
          <w:i/>
          <w:szCs w:val="22"/>
        </w:rPr>
        <w:t>is</w:t>
      </w:r>
      <w:r w:rsidRPr="00524169">
        <w:rPr>
          <w:rFonts w:eastAsiaTheme="minorEastAsia"/>
          <w:b/>
          <w:bCs/>
          <w:i/>
          <w:szCs w:val="22"/>
        </w:rPr>
        <w:t xml:space="preserve"> below a threshold.</w:t>
      </w:r>
    </w:p>
    <w:p w14:paraId="286ED4BC" w14:textId="77777777" w:rsidR="00FE71FE" w:rsidRDefault="00FE71FE" w:rsidP="00FE71FE">
      <w:pPr>
        <w:pStyle w:val="3GPPText"/>
        <w:rPr>
          <w:rFonts w:eastAsiaTheme="minorEastAsia"/>
          <w:iCs/>
          <w:szCs w:val="22"/>
          <w:u w:val="single"/>
        </w:rPr>
      </w:pPr>
    </w:p>
    <w:p w14:paraId="3EE3F78E" w14:textId="77777777" w:rsidR="00FE71FE" w:rsidRDefault="00FE71FE" w:rsidP="00FE71FE">
      <w:pPr>
        <w:pStyle w:val="3GPPText"/>
        <w:rPr>
          <w:rFonts w:eastAsiaTheme="minorEastAsia"/>
          <w:iCs/>
          <w:szCs w:val="22"/>
        </w:rPr>
      </w:pPr>
      <w:r>
        <w:rPr>
          <w:rFonts w:eastAsiaTheme="minorEastAsia"/>
          <w:iCs/>
          <w:szCs w:val="22"/>
          <w:u w:val="single"/>
        </w:rPr>
        <w:t>The number of repetitions per multiple PRACH transmission</w:t>
      </w:r>
      <w:r>
        <w:rPr>
          <w:rFonts w:eastAsiaTheme="minorEastAsia"/>
          <w:iCs/>
          <w:szCs w:val="22"/>
        </w:rPr>
        <w:t>:</w:t>
      </w:r>
    </w:p>
    <w:p w14:paraId="4A9CD276" w14:textId="77777777" w:rsidR="00FE71FE" w:rsidRPr="00D82821" w:rsidRDefault="00FE71FE" w:rsidP="00FE71FE">
      <w:pPr>
        <w:jc w:val="both"/>
        <w:rPr>
          <w:rFonts w:cs="Times New Roman"/>
        </w:rPr>
      </w:pPr>
      <w:r w:rsidRPr="009E4A3A">
        <w:rPr>
          <w:rFonts w:cs="Times New Roman"/>
        </w:rPr>
        <w:t xml:space="preserve">In the </w:t>
      </w:r>
      <w:r>
        <w:rPr>
          <w:rFonts w:cs="Times New Roman"/>
        </w:rPr>
        <w:t>RAN1#111 meeting, supporting multiple values for the number of multiple PRACH transmissions when using the same beam were discussed and the following were agreed:</w:t>
      </w:r>
    </w:p>
    <w:tbl>
      <w:tblPr>
        <w:tblStyle w:val="TableGrid"/>
        <w:tblW w:w="0" w:type="auto"/>
        <w:tblLook w:val="04A0" w:firstRow="1" w:lastRow="0" w:firstColumn="1" w:lastColumn="0" w:noHBand="0" w:noVBand="1"/>
      </w:tblPr>
      <w:tblGrid>
        <w:gridCol w:w="9629"/>
      </w:tblGrid>
      <w:tr w:rsidR="00FE71FE" w14:paraId="57164A59" w14:textId="77777777" w:rsidTr="00BC608E">
        <w:tc>
          <w:tcPr>
            <w:tcW w:w="9629" w:type="dxa"/>
          </w:tcPr>
          <w:p w14:paraId="7D42C477" w14:textId="77777777" w:rsidR="00FE71FE" w:rsidRPr="00BE7A19" w:rsidRDefault="00FE71FE" w:rsidP="00BE7A19">
            <w:pPr>
              <w:rPr>
                <w:rFonts w:eastAsia="DengXian" w:cs="Times New Roman"/>
                <w:szCs w:val="20"/>
                <w:highlight w:val="green"/>
                <w:lang w:eastAsia="zh-CN"/>
              </w:rPr>
            </w:pPr>
            <w:r w:rsidRPr="00BE7A19">
              <w:rPr>
                <w:rFonts w:eastAsia="DengXian" w:cs="Times New Roman"/>
                <w:szCs w:val="20"/>
                <w:highlight w:val="green"/>
                <w:lang w:eastAsia="zh-CN"/>
              </w:rPr>
              <w:t>Agreement</w:t>
            </w:r>
          </w:p>
          <w:p w14:paraId="05781400" w14:textId="77777777" w:rsidR="00FE71FE" w:rsidRPr="00BE7A19" w:rsidRDefault="00FE71FE" w:rsidP="00880814">
            <w:pPr>
              <w:pStyle w:val="BodyText"/>
              <w:spacing w:after="40"/>
              <w:rPr>
                <w:rFonts w:ascii="Times New Roman" w:eastAsia="DengXian" w:hAnsi="Times New Roman" w:cs="Times New Roman"/>
                <w:bCs/>
                <w:szCs w:val="20"/>
                <w:lang w:eastAsia="zh-CN"/>
              </w:rPr>
            </w:pPr>
            <w:r w:rsidRPr="00BE7A19">
              <w:rPr>
                <w:rFonts w:ascii="Times New Roman" w:eastAsia="SimSun" w:hAnsi="Times New Roman" w:cs="Times New Roman"/>
                <w:b/>
                <w:szCs w:val="20"/>
              </w:rPr>
              <w:t xml:space="preserve">For multiple PRACH transmissions with same </w:t>
            </w:r>
            <w:r w:rsidRPr="00BE7A19">
              <w:rPr>
                <w:rFonts w:ascii="Times New Roman" w:eastAsia="DengXian" w:hAnsi="Times New Roman" w:cs="Times New Roman"/>
                <w:b/>
                <w:szCs w:val="20"/>
                <w:lang w:eastAsia="zh-CN"/>
              </w:rPr>
              <w:t>Tx</w:t>
            </w:r>
            <w:r w:rsidRPr="00BE7A19">
              <w:rPr>
                <w:rFonts w:ascii="Times New Roman" w:eastAsia="SimSun" w:hAnsi="Times New Roman" w:cs="Times New Roman"/>
                <w:b/>
                <w:szCs w:val="20"/>
              </w:rPr>
              <w:t xml:space="preserve"> beam</w:t>
            </w:r>
            <w:r w:rsidRPr="00BE7A19">
              <w:rPr>
                <w:rFonts w:ascii="Times New Roman" w:eastAsia="SimSun" w:hAnsi="Times New Roman" w:cs="Times New Roman"/>
                <w:b/>
                <w:szCs w:val="20"/>
                <w:lang w:eastAsia="zh-CN"/>
              </w:rPr>
              <w:t xml:space="preserve">, </w:t>
            </w:r>
            <w:r w:rsidRPr="00BE7A19">
              <w:rPr>
                <w:rFonts w:ascii="Times New Roman" w:eastAsia="SimSun" w:hAnsi="Times New Roman" w:cs="Times New Roman"/>
                <w:b/>
                <w:szCs w:val="20"/>
              </w:rPr>
              <w:t>down-select one option from the following options.</w:t>
            </w:r>
          </w:p>
          <w:p w14:paraId="6AA406C2" w14:textId="77777777" w:rsidR="00FE71FE" w:rsidRPr="00BE7A19" w:rsidRDefault="00FE71FE" w:rsidP="00880814">
            <w:pPr>
              <w:widowControl w:val="0"/>
              <w:numPr>
                <w:ilvl w:val="0"/>
                <w:numId w:val="40"/>
              </w:numPr>
              <w:spacing w:after="40"/>
              <w:ind w:left="284" w:hanging="284"/>
              <w:jc w:val="both"/>
              <w:rPr>
                <w:rFonts w:eastAsia="Calibri" w:cs="Times New Roman"/>
                <w:bCs/>
                <w:szCs w:val="20"/>
              </w:rPr>
            </w:pPr>
            <w:r w:rsidRPr="00BE7A19">
              <w:rPr>
                <w:rFonts w:eastAsia="DengXian" w:cs="Times New Roman"/>
                <w:b/>
                <w:szCs w:val="20"/>
              </w:rPr>
              <w:t>Option 1</w:t>
            </w:r>
            <w:r w:rsidRPr="00BE7A19">
              <w:rPr>
                <w:rFonts w:eastAsia="DengXian" w:cs="Times New Roman"/>
                <w:bCs/>
                <w:szCs w:val="20"/>
              </w:rPr>
              <w:t>: gNB can only configure one value for the number of multiple PRACH transmissions.</w:t>
            </w:r>
          </w:p>
          <w:p w14:paraId="31A43A9C" w14:textId="77777777" w:rsidR="00FE71FE" w:rsidRPr="00BE7A19" w:rsidRDefault="00FE71FE" w:rsidP="00880814">
            <w:pPr>
              <w:widowControl w:val="0"/>
              <w:numPr>
                <w:ilvl w:val="0"/>
                <w:numId w:val="40"/>
              </w:numPr>
              <w:spacing w:after="40"/>
              <w:ind w:left="284" w:hanging="284"/>
              <w:jc w:val="both"/>
              <w:rPr>
                <w:rFonts w:eastAsia="Calibri" w:cs="Times New Roman"/>
                <w:bCs/>
                <w:szCs w:val="20"/>
              </w:rPr>
            </w:pPr>
            <w:r w:rsidRPr="00BE7A19">
              <w:rPr>
                <w:rFonts w:eastAsia="DengXian" w:cs="Times New Roman"/>
                <w:b/>
                <w:szCs w:val="20"/>
              </w:rPr>
              <w:t>Option 2</w:t>
            </w:r>
            <w:r w:rsidRPr="00BE7A19">
              <w:rPr>
                <w:rFonts w:eastAsia="DengXian" w:cs="Times New Roman"/>
                <w:bCs/>
                <w:szCs w:val="20"/>
              </w:rPr>
              <w:t>: gNB can configure one or multiple values for the number of multiple PRACH transmissions.</w:t>
            </w:r>
          </w:p>
          <w:p w14:paraId="04694F5D" w14:textId="77777777" w:rsidR="00FE71FE" w:rsidRPr="002D3D3F" w:rsidRDefault="00FE71FE" w:rsidP="00880814">
            <w:pPr>
              <w:pStyle w:val="ListParagraph"/>
              <w:numPr>
                <w:ilvl w:val="1"/>
                <w:numId w:val="32"/>
              </w:numPr>
              <w:autoSpaceDE w:val="0"/>
              <w:autoSpaceDN w:val="0"/>
              <w:adjustRightInd w:val="0"/>
              <w:snapToGrid w:val="0"/>
              <w:spacing w:after="40"/>
              <w:jc w:val="both"/>
              <w:rPr>
                <w:sz w:val="21"/>
                <w:szCs w:val="21"/>
              </w:rPr>
            </w:pPr>
            <w:r w:rsidRPr="00BE7A19">
              <w:rPr>
                <w:rFonts w:ascii="Times New Roman" w:hAnsi="Times New Roman" w:cs="Times New Roman"/>
                <w:szCs w:val="20"/>
                <w:lang w:eastAsia="zh-CN"/>
              </w:rPr>
              <w:t>FFS</w:t>
            </w:r>
            <w:r w:rsidRPr="00BE7A19">
              <w:rPr>
                <w:rFonts w:ascii="Times New Roman" w:hAnsi="Times New Roman" w:cs="Times New Roman"/>
                <w:szCs w:val="20"/>
              </w:rPr>
              <w:t>: details</w:t>
            </w:r>
          </w:p>
        </w:tc>
      </w:tr>
    </w:tbl>
    <w:p w14:paraId="0D2F0E94" w14:textId="77777777" w:rsidR="00FE71FE" w:rsidRDefault="00FE71FE" w:rsidP="00FE71FE">
      <w:pPr>
        <w:jc w:val="both"/>
        <w:rPr>
          <w:rFonts w:cs="Times New Roman"/>
        </w:rPr>
      </w:pPr>
    </w:p>
    <w:p w14:paraId="614EF9DD" w14:textId="76304A86" w:rsidR="00FE71FE" w:rsidRPr="00CC7436" w:rsidRDefault="00FE71FE" w:rsidP="00FE71FE">
      <w:pPr>
        <w:jc w:val="both"/>
        <w:rPr>
          <w:rFonts w:cs="Times New Roman"/>
        </w:rPr>
      </w:pPr>
      <w:r>
        <w:rPr>
          <w:rFonts w:cs="Times New Roman"/>
        </w:rPr>
        <w:t>UEs can be in different coverage situation and not all the UEs will need the same number of repetitions. Some UEs may need few</w:t>
      </w:r>
      <w:r w:rsidR="00ED21C1">
        <w:rPr>
          <w:rFonts w:cs="Times New Roman"/>
        </w:rPr>
        <w:t>er</w:t>
      </w:r>
      <w:r>
        <w:rPr>
          <w:rFonts w:cs="Times New Roman"/>
        </w:rPr>
        <w:t xml:space="preserve"> repetitions and others may need larger number of repetitions. With only one configured value of repetitions, the issue is how to set this value. If a large number is configured, a UE may end up using more repetitions than what is needed and thus wasting PRACH resources. In case a small number is configured, for some UEs the coverage of PRACH transmissions will still be limited because of the insufficient number of repetitions. Option 2 enables UEs with different coverage situation to benefit from multiple PRACH transmission without wasting PRACH resources. The UE can pick a value of the number of multiple PRACH transmission based on the SSB-RSRP threshold for </w:t>
      </w:r>
      <w:r w:rsidR="00ED21C1">
        <w:rPr>
          <w:rFonts w:cs="Times New Roman"/>
        </w:rPr>
        <w:t xml:space="preserve">the </w:t>
      </w:r>
      <w:r>
        <w:rPr>
          <w:rFonts w:cs="Times New Roman"/>
        </w:rPr>
        <w:t xml:space="preserve">first RACH attempt. If the UE does not receive a random-access response, the UE </w:t>
      </w:r>
      <w:r w:rsidR="00ED21C1">
        <w:rPr>
          <w:rFonts w:cs="Times New Roman"/>
        </w:rPr>
        <w:t xml:space="preserve">then </w:t>
      </w:r>
      <w:r>
        <w:rPr>
          <w:rFonts w:cs="Times New Roman"/>
        </w:rPr>
        <w:t>can increase the number of multiple PRACH transmission in the next attempt.</w:t>
      </w:r>
    </w:p>
    <w:p w14:paraId="2DD472AC" w14:textId="77777777" w:rsidR="00FE71FE" w:rsidRPr="000665EC" w:rsidRDefault="00FE71FE" w:rsidP="00FE71FE">
      <w:pPr>
        <w:pStyle w:val="3GPPText"/>
        <w:rPr>
          <w:rFonts w:eastAsiaTheme="minorEastAsia"/>
          <w:b/>
          <w:bCs/>
          <w:i/>
          <w:szCs w:val="22"/>
        </w:rPr>
      </w:pPr>
      <w:r w:rsidRPr="000665EC">
        <w:rPr>
          <w:rFonts w:eastAsiaTheme="minorEastAsia"/>
          <w:b/>
          <w:bCs/>
          <w:i/>
          <w:szCs w:val="22"/>
          <w:u w:val="single"/>
        </w:rPr>
        <w:t>Proposal 2</w:t>
      </w:r>
      <w:r w:rsidRPr="000665EC">
        <w:rPr>
          <w:rFonts w:eastAsiaTheme="minorEastAsia"/>
          <w:b/>
          <w:bCs/>
          <w:i/>
          <w:szCs w:val="22"/>
        </w:rPr>
        <w:t>: The UE can be configured with one or multiple values for the number of multiple PRACH transmissions (Option 2).</w:t>
      </w:r>
    </w:p>
    <w:p w14:paraId="4A3FECBA" w14:textId="77777777" w:rsidR="00FE71FE" w:rsidRPr="000665EC" w:rsidRDefault="00FE71FE" w:rsidP="00FE71FE">
      <w:pPr>
        <w:pStyle w:val="3GPPText"/>
        <w:rPr>
          <w:rFonts w:eastAsiaTheme="minorEastAsia"/>
          <w:b/>
          <w:bCs/>
          <w:i/>
          <w:szCs w:val="22"/>
        </w:rPr>
      </w:pPr>
      <w:r w:rsidRPr="000665EC">
        <w:rPr>
          <w:rFonts w:eastAsiaTheme="minorEastAsia"/>
          <w:b/>
          <w:bCs/>
          <w:i/>
          <w:szCs w:val="22"/>
          <w:u w:val="single"/>
        </w:rPr>
        <w:lastRenderedPageBreak/>
        <w:t>Proposal 3</w:t>
      </w:r>
      <w:r w:rsidRPr="000665EC">
        <w:rPr>
          <w:rFonts w:eastAsiaTheme="minorEastAsia"/>
          <w:b/>
          <w:bCs/>
          <w:i/>
          <w:szCs w:val="22"/>
        </w:rPr>
        <w:t xml:space="preserve">: The UE can increase the number of multiple PRACH transmissions if RAR is not received. </w:t>
      </w:r>
    </w:p>
    <w:p w14:paraId="116976E9" w14:textId="2A18C0B3" w:rsidR="00FE71FE" w:rsidRDefault="00FE71FE" w:rsidP="00FE71FE">
      <w:pPr>
        <w:pStyle w:val="Heading2"/>
        <w:rPr>
          <w:rFonts w:ascii="Times New Roman" w:hAnsi="Times New Roman"/>
          <w:sz w:val="28"/>
          <w:szCs w:val="28"/>
        </w:rPr>
      </w:pPr>
      <w:r w:rsidRPr="00CF5CD1">
        <w:rPr>
          <w:rFonts w:ascii="Times New Roman" w:hAnsi="Times New Roman"/>
          <w:sz w:val="28"/>
          <w:szCs w:val="28"/>
        </w:rPr>
        <w:t>PRACH repetition using different</w:t>
      </w:r>
      <w:r>
        <w:rPr>
          <w:rFonts w:ascii="Times New Roman" w:hAnsi="Times New Roman"/>
          <w:sz w:val="28"/>
          <w:szCs w:val="28"/>
        </w:rPr>
        <w:t xml:space="preserve"> Tx</w:t>
      </w:r>
      <w:r w:rsidRPr="00CF5CD1">
        <w:rPr>
          <w:rFonts w:ascii="Times New Roman" w:hAnsi="Times New Roman"/>
          <w:sz w:val="28"/>
          <w:szCs w:val="28"/>
        </w:rPr>
        <w:t xml:space="preserve"> beams</w:t>
      </w:r>
    </w:p>
    <w:p w14:paraId="16038C3C" w14:textId="756634C1" w:rsidR="00FE71FE" w:rsidRPr="007B4455" w:rsidRDefault="00FE71FE" w:rsidP="00FE71FE">
      <w:pPr>
        <w:rPr>
          <w:rFonts w:cs="Times New Roman"/>
          <w:lang w:val="en-GB" w:eastAsia="zh-CN"/>
        </w:rPr>
      </w:pPr>
      <w:r>
        <w:rPr>
          <w:rFonts w:cs="Times New Roman"/>
          <w:lang w:val="en-GB" w:eastAsia="zh-CN"/>
        </w:rPr>
        <w:t xml:space="preserve">As per work item objective, RAN1 agreed to study the following case for multiple PRACH transmissions </w:t>
      </w:r>
      <w:r w:rsidR="007D064E">
        <w:rPr>
          <w:rFonts w:cs="Times New Roman"/>
          <w:lang w:val="en-GB" w:eastAsia="zh-CN"/>
        </w:rPr>
        <w:t>using different</w:t>
      </w:r>
      <w:r>
        <w:rPr>
          <w:rFonts w:cs="Times New Roman"/>
          <w:lang w:val="en-GB" w:eastAsia="zh-CN"/>
        </w:rPr>
        <w:t xml:space="preserve"> Tx beams: </w:t>
      </w:r>
    </w:p>
    <w:tbl>
      <w:tblPr>
        <w:tblStyle w:val="TableGrid"/>
        <w:tblW w:w="0" w:type="auto"/>
        <w:tblLook w:val="04A0" w:firstRow="1" w:lastRow="0" w:firstColumn="1" w:lastColumn="0" w:noHBand="0" w:noVBand="1"/>
      </w:tblPr>
      <w:tblGrid>
        <w:gridCol w:w="9629"/>
      </w:tblGrid>
      <w:tr w:rsidR="00FE71FE" w14:paraId="14C1FA75" w14:textId="77777777" w:rsidTr="00BC608E">
        <w:tc>
          <w:tcPr>
            <w:tcW w:w="9629" w:type="dxa"/>
          </w:tcPr>
          <w:p w14:paraId="21278721" w14:textId="77777777" w:rsidR="00FE71FE" w:rsidRPr="00751758" w:rsidRDefault="00FE71FE" w:rsidP="00880814">
            <w:pPr>
              <w:spacing w:after="40"/>
              <w:rPr>
                <w:rFonts w:eastAsia="DengXian" w:cs="Times New Roman"/>
                <w:highlight w:val="green"/>
                <w:lang w:eastAsia="zh-CN"/>
              </w:rPr>
            </w:pPr>
            <w:r w:rsidRPr="00751758">
              <w:rPr>
                <w:rFonts w:eastAsia="DengXian" w:cs="Times New Roman"/>
                <w:highlight w:val="green"/>
                <w:lang w:eastAsia="zh-CN"/>
              </w:rPr>
              <w:t>Agreement</w:t>
            </w:r>
          </w:p>
          <w:p w14:paraId="0477D2B6" w14:textId="77777777" w:rsidR="00FE71FE" w:rsidRPr="00751758" w:rsidRDefault="00FE71FE" w:rsidP="00880814">
            <w:pPr>
              <w:pStyle w:val="Observation"/>
              <w:numPr>
                <w:ilvl w:val="0"/>
                <w:numId w:val="32"/>
              </w:numPr>
              <w:tabs>
                <w:tab w:val="clear" w:pos="1701"/>
              </w:tabs>
              <w:overflowPunct/>
              <w:autoSpaceDE/>
              <w:autoSpaceDN/>
              <w:adjustRightInd/>
              <w:spacing w:beforeLines="50" w:before="120" w:after="40"/>
              <w:textAlignment w:val="auto"/>
              <w:rPr>
                <w:rFonts w:ascii="Times New Roman" w:hAnsi="Times New Roman"/>
                <w:b w:val="0"/>
                <w:bCs w:val="0"/>
                <w:szCs w:val="21"/>
              </w:rPr>
            </w:pPr>
            <w:r w:rsidRPr="00751758">
              <w:rPr>
                <w:rFonts w:ascii="Times New Roman" w:hAnsi="Times New Roman"/>
                <w:b w:val="0"/>
                <w:bCs w:val="0"/>
                <w:szCs w:val="21"/>
              </w:rPr>
              <w:t>Study at least the following case for multiple PRACH transmissions with different Tx beams.</w:t>
            </w:r>
          </w:p>
          <w:p w14:paraId="03DB3BCE" w14:textId="77777777" w:rsidR="00FE71FE" w:rsidRPr="00751758" w:rsidRDefault="00FE71FE" w:rsidP="00880814">
            <w:pPr>
              <w:pStyle w:val="ListParagraph"/>
              <w:numPr>
                <w:ilvl w:val="1"/>
                <w:numId w:val="32"/>
              </w:numPr>
              <w:autoSpaceDE w:val="0"/>
              <w:autoSpaceDN w:val="0"/>
              <w:adjustRightInd w:val="0"/>
              <w:snapToGrid w:val="0"/>
              <w:spacing w:after="40"/>
              <w:jc w:val="both"/>
              <w:rPr>
                <w:rFonts w:ascii="Times New Roman" w:hAnsi="Times New Roman" w:cs="Times New Roman"/>
              </w:rPr>
            </w:pPr>
            <w:r w:rsidRPr="00751758">
              <w:rPr>
                <w:rFonts w:ascii="Times New Roman" w:hAnsi="Times New Roman" w:cs="Times New Roman"/>
              </w:rPr>
              <w:t>UE uses different TX beams to transmit the multiple PRACH over ROs associated with the same SSB/CSI-RS</w:t>
            </w:r>
          </w:p>
          <w:p w14:paraId="0C91FD58" w14:textId="77777777" w:rsidR="00FE71FE" w:rsidRPr="00751758" w:rsidRDefault="00FE71FE" w:rsidP="00880814">
            <w:pPr>
              <w:pStyle w:val="ListParagraph"/>
              <w:numPr>
                <w:ilvl w:val="1"/>
                <w:numId w:val="32"/>
              </w:numPr>
              <w:autoSpaceDE w:val="0"/>
              <w:autoSpaceDN w:val="0"/>
              <w:adjustRightInd w:val="0"/>
              <w:snapToGrid w:val="0"/>
              <w:spacing w:after="40"/>
              <w:jc w:val="both"/>
              <w:rPr>
                <w:rFonts w:ascii="Times New Roman" w:hAnsi="Times New Roman" w:cs="Times New Roman"/>
              </w:rPr>
            </w:pPr>
            <w:r w:rsidRPr="00751758">
              <w:rPr>
                <w:rFonts w:ascii="Times New Roman" w:hAnsi="Times New Roman" w:cs="Times New Roman"/>
                <w:lang w:eastAsia="zh-CN"/>
              </w:rPr>
              <w:t xml:space="preserve">FFS: </w:t>
            </w:r>
            <w:r w:rsidRPr="00751758">
              <w:rPr>
                <w:rFonts w:ascii="Times New Roman" w:hAnsi="Times New Roman" w:cs="Times New Roman"/>
              </w:rPr>
              <w:t>UE uses different TX beams to transmit the multiple PRACH over ROs associated with different SSBs /CSI-RSs, where the different SSBs/CSI-RSs are not associated with the same RO.</w:t>
            </w:r>
          </w:p>
          <w:p w14:paraId="57B0D296" w14:textId="77777777" w:rsidR="00FE71FE" w:rsidRPr="00751758" w:rsidRDefault="00FE71FE" w:rsidP="00880814">
            <w:pPr>
              <w:pStyle w:val="ListParagraph"/>
              <w:numPr>
                <w:ilvl w:val="1"/>
                <w:numId w:val="32"/>
              </w:numPr>
              <w:autoSpaceDE w:val="0"/>
              <w:autoSpaceDN w:val="0"/>
              <w:adjustRightInd w:val="0"/>
              <w:snapToGrid w:val="0"/>
              <w:spacing w:after="40"/>
              <w:jc w:val="both"/>
              <w:rPr>
                <w:rFonts w:ascii="Times New Roman" w:hAnsi="Times New Roman" w:cs="Times New Roman"/>
              </w:rPr>
            </w:pPr>
            <w:r w:rsidRPr="00751758">
              <w:rPr>
                <w:rFonts w:ascii="Times New Roman" w:eastAsia="DengXian" w:hAnsi="Times New Roman" w:cs="Times New Roman"/>
                <w:lang w:eastAsia="zh-CN"/>
              </w:rPr>
              <w:t xml:space="preserve">Note: not related to decision on CFRA </w:t>
            </w:r>
          </w:p>
          <w:p w14:paraId="4C31276A" w14:textId="752A5E8E" w:rsidR="00FE71FE" w:rsidRPr="007047DD" w:rsidRDefault="00FE71FE" w:rsidP="00880814">
            <w:pPr>
              <w:pStyle w:val="ListParagraph"/>
              <w:autoSpaceDE w:val="0"/>
              <w:autoSpaceDN w:val="0"/>
              <w:adjustRightInd w:val="0"/>
              <w:snapToGrid w:val="0"/>
              <w:spacing w:after="40"/>
              <w:ind w:left="0"/>
              <w:jc w:val="both"/>
              <w:rPr>
                <w:rFonts w:ascii="Times New Roman" w:hAnsi="Times New Roman" w:cs="Times New Roman"/>
              </w:rPr>
            </w:pPr>
            <w:r w:rsidRPr="00751758">
              <w:rPr>
                <w:rFonts w:ascii="Times New Roman" w:hAnsi="Times New Roman" w:cs="Times New Roman"/>
              </w:rPr>
              <w:t>Note: UE uses different TX beams to transmit the multiple PRACH over ROs associated with different SSBs/CSI-RSs, where the different SSBs/CSI-RSs are associated with the same RO is not considered.</w:t>
            </w:r>
          </w:p>
        </w:tc>
      </w:tr>
    </w:tbl>
    <w:p w14:paraId="44974A01" w14:textId="77777777" w:rsidR="00880814" w:rsidRDefault="00880814" w:rsidP="00FE71FE">
      <w:pPr>
        <w:pStyle w:val="3GPPText"/>
        <w:rPr>
          <w:rFonts w:eastAsiaTheme="minorHAnsi"/>
          <w:szCs w:val="22"/>
          <w:lang w:val="en-GB" w:eastAsia="zh-CN"/>
        </w:rPr>
      </w:pPr>
    </w:p>
    <w:p w14:paraId="70B21206" w14:textId="0EEA10E8" w:rsidR="00FE71FE" w:rsidRPr="001660B4" w:rsidRDefault="00FE71FE" w:rsidP="00FE71FE">
      <w:pPr>
        <w:pStyle w:val="3GPPText"/>
        <w:rPr>
          <w:rFonts w:eastAsiaTheme="minorEastAsia"/>
          <w:szCs w:val="22"/>
        </w:rPr>
      </w:pPr>
      <w:r>
        <w:rPr>
          <w:rFonts w:eastAsiaTheme="minorHAnsi"/>
          <w:szCs w:val="22"/>
          <w:lang w:val="en-GB" w:eastAsia="zh-CN"/>
        </w:rPr>
        <w:t xml:space="preserve">The purpose of supporting multiple PRACH transmissions is to enhance the coverage of the PRACH transmission. When the UE is in a coverage limited situation, using different SSBs/CSI-RSs to repeat the PRACH transmission does not help to increase the coverage. The UE should pick the best SSB/CSI-RS and repeat the PRACH transmission over ROs associated with the same SSB/CSI-RS. Therefore, we think that RAN1 should focus only on studying </w:t>
      </w:r>
      <w:r w:rsidRPr="001660B4">
        <w:rPr>
          <w:lang w:val="en-GB" w:eastAsia="zh-CN"/>
        </w:rPr>
        <w:t>using different Tx beams to transmit the multiple PRACH over ROs associated with the same SSB/CSI-RS</w:t>
      </w:r>
      <w:r w:rsidRPr="001660B4">
        <w:rPr>
          <w:rFonts w:eastAsiaTheme="minorEastAsia"/>
          <w:szCs w:val="22"/>
        </w:rPr>
        <w:t>.</w:t>
      </w:r>
    </w:p>
    <w:p w14:paraId="7A6A60DE" w14:textId="77777777" w:rsidR="00FE71FE" w:rsidRPr="000707A3" w:rsidRDefault="00FE71FE" w:rsidP="00FE71FE">
      <w:pPr>
        <w:pStyle w:val="3GPPText"/>
        <w:rPr>
          <w:rFonts w:eastAsiaTheme="minorEastAsia"/>
          <w:b/>
          <w:bCs/>
          <w:i/>
          <w:iCs/>
          <w:szCs w:val="22"/>
        </w:rPr>
      </w:pPr>
      <w:r w:rsidRPr="000707A3">
        <w:rPr>
          <w:rFonts w:eastAsiaTheme="minorEastAsia"/>
          <w:b/>
          <w:bCs/>
          <w:i/>
          <w:szCs w:val="22"/>
          <w:u w:val="single"/>
        </w:rPr>
        <w:t>Proposal 4</w:t>
      </w:r>
      <w:r w:rsidRPr="000707A3">
        <w:rPr>
          <w:rFonts w:eastAsiaTheme="minorEastAsia"/>
          <w:b/>
          <w:bCs/>
          <w:i/>
          <w:szCs w:val="22"/>
        </w:rPr>
        <w:t xml:space="preserve">: </w:t>
      </w:r>
      <w:r w:rsidRPr="000707A3">
        <w:rPr>
          <w:b/>
          <w:bCs/>
          <w:i/>
          <w:iCs/>
          <w:lang w:val="en-GB" w:eastAsia="zh-CN"/>
        </w:rPr>
        <w:t>RAN1 to focus on studying UE using different Tx beams to transmit the multiple PRACH over ROs associated with the same SSB/CSI-RS</w:t>
      </w:r>
      <w:r w:rsidRPr="000707A3">
        <w:rPr>
          <w:rFonts w:eastAsiaTheme="minorEastAsia"/>
          <w:b/>
          <w:bCs/>
          <w:i/>
          <w:iCs/>
          <w:szCs w:val="22"/>
        </w:rPr>
        <w:t>.</w:t>
      </w:r>
    </w:p>
    <w:p w14:paraId="5E132C0B" w14:textId="77777777" w:rsidR="00FE71FE" w:rsidRPr="00CF5CD1" w:rsidRDefault="00FE71FE" w:rsidP="00FE71FE">
      <w:pPr>
        <w:pStyle w:val="Heading2"/>
        <w:rPr>
          <w:rFonts w:ascii="Times New Roman" w:hAnsi="Times New Roman"/>
          <w:sz w:val="28"/>
          <w:szCs w:val="28"/>
        </w:rPr>
      </w:pPr>
      <w:r w:rsidRPr="00A5510E">
        <w:rPr>
          <w:rFonts w:ascii="Times New Roman" w:hAnsi="Times New Roman"/>
          <w:sz w:val="28"/>
          <w:szCs w:val="28"/>
          <w:lang w:val="en-US"/>
        </w:rPr>
        <w:t xml:space="preserve">Resource configuration for PRACH transmissions using the same </w:t>
      </w:r>
      <w:r>
        <w:rPr>
          <w:rFonts w:ascii="Times New Roman" w:hAnsi="Times New Roman"/>
          <w:sz w:val="28"/>
          <w:szCs w:val="28"/>
          <w:lang w:val="en-US"/>
        </w:rPr>
        <w:t xml:space="preserve">Tx </w:t>
      </w:r>
      <w:r w:rsidRPr="00A5510E">
        <w:rPr>
          <w:rFonts w:ascii="Times New Roman" w:hAnsi="Times New Roman"/>
          <w:sz w:val="28"/>
          <w:szCs w:val="28"/>
          <w:lang w:val="en-US"/>
        </w:rPr>
        <w:t>beam</w:t>
      </w:r>
    </w:p>
    <w:p w14:paraId="208D8487" w14:textId="77777777" w:rsidR="00FE71FE" w:rsidRPr="002A7455" w:rsidRDefault="00FE71FE" w:rsidP="00FE71FE">
      <w:pPr>
        <w:pStyle w:val="3GPPText"/>
      </w:pPr>
      <w:r w:rsidRPr="00545477">
        <w:t xml:space="preserve">In the RAN1#111 meeting, 3 options regarding resource configuration for multiple PRACH transmission using the same beam are agreed to be considered. The options are covering the </w:t>
      </w:r>
      <w:r>
        <w:t>possibility of transmitting</w:t>
      </w:r>
      <w:r w:rsidRPr="00545477">
        <w:t xml:space="preserve"> multiple PRACH transmission with separate preamble and/or separate ROs:</w:t>
      </w:r>
    </w:p>
    <w:tbl>
      <w:tblPr>
        <w:tblStyle w:val="TableGrid"/>
        <w:tblW w:w="0" w:type="auto"/>
        <w:tblInd w:w="360" w:type="dxa"/>
        <w:tblLook w:val="04A0" w:firstRow="1" w:lastRow="0" w:firstColumn="1" w:lastColumn="0" w:noHBand="0" w:noVBand="1"/>
      </w:tblPr>
      <w:tblGrid>
        <w:gridCol w:w="9269"/>
      </w:tblGrid>
      <w:tr w:rsidR="00FE71FE" w14:paraId="1166998B" w14:textId="77777777" w:rsidTr="00BC608E">
        <w:tc>
          <w:tcPr>
            <w:tcW w:w="9629" w:type="dxa"/>
          </w:tcPr>
          <w:p w14:paraId="70220369" w14:textId="77777777" w:rsidR="00FE71FE" w:rsidRPr="00F930BD" w:rsidRDefault="00FE71FE" w:rsidP="00780ECD">
            <w:pPr>
              <w:spacing w:afterLines="40" w:after="96"/>
              <w:rPr>
                <w:rFonts w:eastAsia="SimSun" w:cs="Times New Roman"/>
                <w:bCs/>
                <w:szCs w:val="20"/>
                <w:highlight w:val="green"/>
                <w:lang w:eastAsia="zh-CN"/>
              </w:rPr>
            </w:pPr>
            <w:r w:rsidRPr="00F930BD">
              <w:rPr>
                <w:rFonts w:eastAsia="SimSun" w:cs="Times New Roman"/>
                <w:bCs/>
                <w:szCs w:val="20"/>
                <w:highlight w:val="green"/>
                <w:lang w:eastAsia="zh-CN"/>
              </w:rPr>
              <w:t>Agreement</w:t>
            </w:r>
          </w:p>
          <w:p w14:paraId="63E9C136" w14:textId="77777777" w:rsidR="00FE71FE" w:rsidRPr="00F930BD" w:rsidRDefault="00FE71FE" w:rsidP="00780ECD">
            <w:pPr>
              <w:spacing w:afterLines="40" w:after="96"/>
              <w:rPr>
                <w:rFonts w:eastAsia="SimSun" w:cs="Times New Roman"/>
                <w:bCs/>
                <w:szCs w:val="20"/>
              </w:rPr>
            </w:pPr>
            <w:r w:rsidRPr="00F930BD">
              <w:rPr>
                <w:rFonts w:eastAsia="SimSun" w:cs="Times New Roman"/>
                <w:bCs/>
                <w:szCs w:val="20"/>
              </w:rPr>
              <w:t>For multiple PRACH transmissions with same Tx beam, to differentiate the multiple PRACH transmissions with single PRACH transmission, consider one or multiple of the following options.</w:t>
            </w:r>
          </w:p>
          <w:p w14:paraId="19A62E61" w14:textId="77777777" w:rsidR="00FE71FE" w:rsidRPr="00F930BD" w:rsidRDefault="00FE71FE" w:rsidP="00780ECD">
            <w:pPr>
              <w:pStyle w:val="ListParagraph"/>
              <w:numPr>
                <w:ilvl w:val="0"/>
                <w:numId w:val="38"/>
              </w:numPr>
              <w:overflowPunct w:val="0"/>
              <w:autoSpaceDE w:val="0"/>
              <w:autoSpaceDN w:val="0"/>
              <w:adjustRightInd w:val="0"/>
              <w:spacing w:afterLines="40" w:after="96"/>
              <w:contextualSpacing/>
              <w:rPr>
                <w:rFonts w:ascii="Times New Roman" w:eastAsia="SimSun" w:hAnsi="Times New Roman" w:cs="Times New Roman"/>
                <w:szCs w:val="20"/>
                <w:lang w:eastAsia="zh-CN"/>
              </w:rPr>
            </w:pPr>
            <w:r w:rsidRPr="00F930BD">
              <w:rPr>
                <w:rFonts w:ascii="Times New Roman" w:hAnsi="Times New Roman" w:cs="Times New Roman"/>
                <w:b/>
                <w:bCs/>
                <w:lang w:eastAsia="zh-CN"/>
              </w:rPr>
              <w:t>Option 1</w:t>
            </w:r>
            <w:r w:rsidRPr="00F930BD">
              <w:rPr>
                <w:rFonts w:ascii="Times New Roman" w:hAnsi="Times New Roman" w:cs="Times New Roman"/>
                <w:lang w:eastAsia="zh-CN"/>
              </w:rPr>
              <w:t>: Multiple PRACH are transmitted with separate preamble on shared ROs.</w:t>
            </w:r>
          </w:p>
          <w:p w14:paraId="174DF916" w14:textId="77777777" w:rsidR="00FE71FE" w:rsidRPr="00F930BD" w:rsidRDefault="00FE71FE" w:rsidP="00780ECD">
            <w:pPr>
              <w:pStyle w:val="ListParagraph"/>
              <w:numPr>
                <w:ilvl w:val="0"/>
                <w:numId w:val="38"/>
              </w:numPr>
              <w:overflowPunct w:val="0"/>
              <w:autoSpaceDE w:val="0"/>
              <w:autoSpaceDN w:val="0"/>
              <w:adjustRightInd w:val="0"/>
              <w:spacing w:afterLines="40" w:after="96"/>
              <w:contextualSpacing/>
              <w:rPr>
                <w:rFonts w:ascii="Times New Roman" w:hAnsi="Times New Roman" w:cs="Times New Roman"/>
                <w:b/>
                <w:bCs/>
                <w:kern w:val="2"/>
                <w:lang w:eastAsia="zh-CN"/>
              </w:rPr>
            </w:pPr>
            <w:r w:rsidRPr="00F930BD">
              <w:rPr>
                <w:rFonts w:ascii="Times New Roman" w:hAnsi="Times New Roman" w:cs="Times New Roman"/>
                <w:b/>
                <w:bCs/>
                <w:lang w:eastAsia="zh-CN"/>
              </w:rPr>
              <w:t>Option 2</w:t>
            </w:r>
            <w:r w:rsidRPr="00F930BD">
              <w:rPr>
                <w:rFonts w:ascii="Times New Roman" w:hAnsi="Times New Roman" w:cs="Times New Roman"/>
                <w:lang w:eastAsia="zh-CN"/>
              </w:rPr>
              <w:t>: Multiple PRACH are transmitted on separate ROs.</w:t>
            </w:r>
          </w:p>
          <w:p w14:paraId="25597D29" w14:textId="77777777" w:rsidR="00FE71FE" w:rsidRPr="00F930BD" w:rsidRDefault="00FE71FE" w:rsidP="00780ECD">
            <w:pPr>
              <w:pStyle w:val="ListParagraph"/>
              <w:numPr>
                <w:ilvl w:val="0"/>
                <w:numId w:val="38"/>
              </w:numPr>
              <w:overflowPunct w:val="0"/>
              <w:autoSpaceDE w:val="0"/>
              <w:autoSpaceDN w:val="0"/>
              <w:adjustRightInd w:val="0"/>
              <w:spacing w:afterLines="40" w:after="96"/>
              <w:contextualSpacing/>
              <w:rPr>
                <w:rFonts w:ascii="Times New Roman" w:hAnsi="Times New Roman" w:cs="Times New Roman"/>
                <w:b/>
                <w:bCs/>
                <w:kern w:val="2"/>
                <w:lang w:eastAsia="zh-CN"/>
              </w:rPr>
            </w:pPr>
            <w:r w:rsidRPr="00F930BD">
              <w:rPr>
                <w:rFonts w:ascii="Times New Roman" w:hAnsi="Times New Roman" w:cs="Times New Roman"/>
                <w:b/>
                <w:bCs/>
                <w:lang w:eastAsia="zh-CN"/>
              </w:rPr>
              <w:t>Option 3:</w:t>
            </w:r>
            <w:r w:rsidRPr="00F930BD">
              <w:rPr>
                <w:rFonts w:ascii="Times New Roman" w:hAnsi="Times New Roman" w:cs="Times New Roman"/>
                <w:b/>
                <w:bCs/>
                <w:kern w:val="2"/>
                <w:lang w:eastAsia="zh-CN"/>
              </w:rPr>
              <w:t xml:space="preserve"> </w:t>
            </w:r>
            <w:r w:rsidRPr="00F930BD">
              <w:rPr>
                <w:rFonts w:ascii="Times New Roman" w:hAnsi="Times New Roman" w:cs="Times New Roman"/>
                <w:lang w:eastAsia="zh-CN"/>
              </w:rPr>
              <w:t>Partial of multiple PRACHs are transmitted with separate preamble on shared ROs, while the other multiple PRACHs are transmitted on separate ROs.</w:t>
            </w:r>
          </w:p>
          <w:p w14:paraId="75236243" w14:textId="77777777" w:rsidR="00FE71FE" w:rsidRPr="00F930BD" w:rsidRDefault="00FE71FE" w:rsidP="00780ECD">
            <w:pPr>
              <w:pStyle w:val="ListParagraph"/>
              <w:numPr>
                <w:ilvl w:val="0"/>
                <w:numId w:val="38"/>
              </w:numPr>
              <w:overflowPunct w:val="0"/>
              <w:autoSpaceDE w:val="0"/>
              <w:autoSpaceDN w:val="0"/>
              <w:adjustRightInd w:val="0"/>
              <w:spacing w:afterLines="40" w:after="96"/>
              <w:contextualSpacing/>
              <w:rPr>
                <w:rFonts w:ascii="Times New Roman" w:hAnsi="Times New Roman" w:cs="Times New Roman"/>
                <w:lang w:val="en-GB" w:eastAsia="zh-CN"/>
              </w:rPr>
            </w:pPr>
            <w:r w:rsidRPr="00F930BD">
              <w:rPr>
                <w:rFonts w:ascii="Times New Roman" w:hAnsi="Times New Roman" w:cs="Times New Roman"/>
                <w:lang w:eastAsia="zh-CN"/>
              </w:rPr>
              <w:t>Other options are not precluded.</w:t>
            </w:r>
          </w:p>
          <w:p w14:paraId="697D9268" w14:textId="77777777" w:rsidR="00FE71FE" w:rsidRPr="007E2018" w:rsidRDefault="00FE71FE" w:rsidP="00780ECD">
            <w:pPr>
              <w:pStyle w:val="ListParagraph"/>
              <w:numPr>
                <w:ilvl w:val="0"/>
                <w:numId w:val="38"/>
              </w:numPr>
              <w:overflowPunct w:val="0"/>
              <w:autoSpaceDE w:val="0"/>
              <w:autoSpaceDN w:val="0"/>
              <w:adjustRightInd w:val="0"/>
              <w:spacing w:afterLines="40" w:after="96"/>
              <w:contextualSpacing/>
              <w:rPr>
                <w:rFonts w:ascii="Times New Roman" w:hAnsi="Times New Roman" w:cs="Times New Roman"/>
                <w:b/>
                <w:bCs/>
                <w:lang w:eastAsia="ja-JP"/>
              </w:rPr>
            </w:pPr>
            <w:r w:rsidRPr="00F930BD">
              <w:rPr>
                <w:rFonts w:ascii="Times New Roman" w:hAnsi="Times New Roman" w:cs="Times New Roman"/>
                <w:lang w:eastAsia="zh-CN"/>
              </w:rPr>
              <w:t xml:space="preserve">Note: Shared or separate RO/preamble means that the RO/preamble is shared or separated with single PRACH transmission. </w:t>
            </w:r>
          </w:p>
        </w:tc>
      </w:tr>
    </w:tbl>
    <w:p w14:paraId="281D2358" w14:textId="768E94D0" w:rsidR="00FE71FE" w:rsidRPr="004B5F5C" w:rsidRDefault="00FE71FE" w:rsidP="00FE71FE">
      <w:pPr>
        <w:pStyle w:val="3GPPText"/>
        <w:rPr>
          <w:lang w:val="en-GB"/>
        </w:rPr>
      </w:pPr>
      <w:r w:rsidRPr="007E2018">
        <w:rPr>
          <w:lang w:val="en-GB"/>
        </w:rPr>
        <w:t>Option 1 uses classical preamble partitioning; whereby reserved preambles can be used for R18. In Option 2, multiple PRACH are transmitted on separate ROs and thus there will be no shared preamble with legacy UEs. Such option can be more appropriate when gNB can provision more ROs with less overhead, e.g.</w:t>
      </w:r>
      <w:r w:rsidR="00883089">
        <w:rPr>
          <w:lang w:val="en-GB"/>
        </w:rPr>
        <w:t>,</w:t>
      </w:r>
      <w:r w:rsidRPr="007E2018">
        <w:rPr>
          <w:lang w:val="en-GB"/>
        </w:rPr>
        <w:t xml:space="preserve"> in FR2. Both options can provide resource partitioning to allow the gNB </w:t>
      </w:r>
      <w:r>
        <w:rPr>
          <w:lang w:val="en-GB"/>
        </w:rPr>
        <w:t xml:space="preserve">to </w:t>
      </w:r>
      <w:r w:rsidRPr="007E2018">
        <w:rPr>
          <w:lang w:val="en-GB"/>
        </w:rPr>
        <w:t>differentiate between multiple PRACH transmission and legacy single PRACH transmission</w:t>
      </w:r>
      <w:r w:rsidRPr="00894D5E">
        <w:rPr>
          <w:lang w:val="en-GB"/>
        </w:rPr>
        <w:t>. We think both options can be supported. Whether to use one or both options can be left for network configuration.</w:t>
      </w:r>
    </w:p>
    <w:p w14:paraId="00E1A324" w14:textId="77777777" w:rsidR="00FE71FE" w:rsidRPr="004811BF" w:rsidRDefault="00FE71FE" w:rsidP="00FE71FE">
      <w:pPr>
        <w:rPr>
          <w:rFonts w:eastAsia="SimSun" w:cs="Times New Roman"/>
          <w:b/>
          <w:bCs/>
          <w:i/>
          <w:iCs/>
          <w:szCs w:val="20"/>
          <w:lang w:val="en-GB" w:eastAsia="zh-CN"/>
        </w:rPr>
      </w:pPr>
      <w:r w:rsidRPr="004811BF">
        <w:rPr>
          <w:rFonts w:eastAsiaTheme="minorEastAsia" w:cs="Times New Roman"/>
          <w:b/>
          <w:bCs/>
          <w:i/>
          <w:szCs w:val="20"/>
          <w:u w:val="single"/>
        </w:rPr>
        <w:t>Proposal 5:</w:t>
      </w:r>
      <w:r w:rsidRPr="004811BF">
        <w:rPr>
          <w:rFonts w:eastAsiaTheme="minorEastAsia"/>
          <w:b/>
          <w:bCs/>
          <w:i/>
          <w:szCs w:val="20"/>
        </w:rPr>
        <w:t xml:space="preserve"> </w:t>
      </w:r>
      <w:r w:rsidRPr="004811BF">
        <w:rPr>
          <w:rFonts w:eastAsia="SimSun" w:cs="Times New Roman"/>
          <w:b/>
          <w:bCs/>
          <w:i/>
          <w:iCs/>
          <w:szCs w:val="20"/>
          <w:lang w:val="en-GB" w:eastAsia="zh-CN"/>
        </w:rPr>
        <w:t>For resource configuration of multiple PRACH transmissions, the following options are supported:</w:t>
      </w:r>
    </w:p>
    <w:p w14:paraId="6B3C4A15" w14:textId="77777777" w:rsidR="00FE71FE" w:rsidRPr="004811BF" w:rsidRDefault="00FE71FE" w:rsidP="00FE71FE">
      <w:pPr>
        <w:pStyle w:val="Observation"/>
        <w:widowControl w:val="0"/>
        <w:numPr>
          <w:ilvl w:val="0"/>
          <w:numId w:val="32"/>
        </w:numPr>
        <w:overflowPunct/>
        <w:autoSpaceDE/>
        <w:autoSpaceDN/>
        <w:adjustRightInd/>
        <w:spacing w:before="156" w:after="180"/>
        <w:textAlignment w:val="auto"/>
        <w:rPr>
          <w:rFonts w:ascii="Times New Roman" w:eastAsia="SimSun" w:hAnsi="Times New Roman"/>
          <w:i/>
          <w:iCs/>
          <w:lang w:eastAsia="zh-CN"/>
        </w:rPr>
      </w:pPr>
      <w:r w:rsidRPr="004811BF">
        <w:rPr>
          <w:rFonts w:ascii="Times New Roman" w:eastAsia="SimSun" w:hAnsi="Times New Roman"/>
          <w:i/>
          <w:iCs/>
          <w:lang w:eastAsia="zh-CN"/>
        </w:rPr>
        <w:t>Option 1: Multiple PRACH are transmitted with separate preamble on shared ROs.</w:t>
      </w:r>
    </w:p>
    <w:p w14:paraId="02F2F5B4" w14:textId="77777777" w:rsidR="00FE71FE" w:rsidRPr="004811BF" w:rsidRDefault="00FE71FE" w:rsidP="00FE71FE">
      <w:pPr>
        <w:pStyle w:val="Observation"/>
        <w:widowControl w:val="0"/>
        <w:numPr>
          <w:ilvl w:val="0"/>
          <w:numId w:val="32"/>
        </w:numPr>
        <w:overflowPunct/>
        <w:autoSpaceDE/>
        <w:autoSpaceDN/>
        <w:adjustRightInd/>
        <w:spacing w:before="156" w:after="180"/>
        <w:textAlignment w:val="auto"/>
        <w:rPr>
          <w:rFonts w:ascii="Times New Roman" w:eastAsia="SimSun" w:hAnsi="Times New Roman"/>
          <w:i/>
          <w:iCs/>
          <w:lang w:eastAsia="zh-CN"/>
        </w:rPr>
      </w:pPr>
      <w:r w:rsidRPr="004811BF">
        <w:rPr>
          <w:rFonts w:ascii="Times New Roman" w:eastAsia="SimSun" w:hAnsi="Times New Roman"/>
          <w:i/>
          <w:iCs/>
          <w:lang w:eastAsia="zh-CN"/>
        </w:rPr>
        <w:t>Option 2: Multiple PRACH are transmitted on separate ROs.</w:t>
      </w:r>
    </w:p>
    <w:p w14:paraId="3DC8B2F6" w14:textId="27E8189A" w:rsidR="00FE71FE" w:rsidRPr="00CF5CD1" w:rsidRDefault="00FE71FE" w:rsidP="00FE71FE">
      <w:pPr>
        <w:pStyle w:val="Heading2"/>
        <w:rPr>
          <w:rFonts w:ascii="Times New Roman" w:hAnsi="Times New Roman"/>
          <w:sz w:val="28"/>
          <w:szCs w:val="28"/>
        </w:rPr>
      </w:pPr>
      <w:r>
        <w:rPr>
          <w:rFonts w:ascii="Times New Roman" w:hAnsi="Times New Roman"/>
          <w:sz w:val="28"/>
          <w:szCs w:val="28"/>
        </w:rPr>
        <w:lastRenderedPageBreak/>
        <w:t>RAR monitoring</w:t>
      </w:r>
    </w:p>
    <w:p w14:paraId="57866687" w14:textId="77777777" w:rsidR="00FE71FE" w:rsidRDefault="00FE71FE" w:rsidP="00FE71FE">
      <w:pPr>
        <w:rPr>
          <w:rFonts w:cs="Times New Roman"/>
        </w:rPr>
      </w:pPr>
      <w:r w:rsidRPr="00CA67F9">
        <w:rPr>
          <w:rFonts w:cs="Times New Roman"/>
        </w:rPr>
        <w:t>In</w:t>
      </w:r>
      <w:r>
        <w:rPr>
          <w:rFonts w:cs="Times New Roman"/>
        </w:rPr>
        <w:t xml:space="preserve"> the current NR specifications</w:t>
      </w:r>
      <w:r w:rsidRPr="00CA67F9">
        <w:rPr>
          <w:rFonts w:cs="Times New Roman"/>
        </w:rPr>
        <w:t xml:space="preserve">, </w:t>
      </w:r>
      <w:r>
        <w:rPr>
          <w:rFonts w:cs="Times New Roman"/>
        </w:rPr>
        <w:t>after transmitting PRACH, the UE starts monitoring random access response within the RAR window. Only one RAR window that starts after transmitting the single PRACH was supported. With the support of multiple PRACH transmission, the question is whether the UE should monitor single RAR window or multiple monitoring RAR windows corresponding to each PRACH transmission. In RAN1#110b-e meeting, the following two options were agreed for further consideration:</w:t>
      </w:r>
    </w:p>
    <w:tbl>
      <w:tblPr>
        <w:tblStyle w:val="TableGrid"/>
        <w:tblW w:w="0" w:type="auto"/>
        <w:tblLook w:val="04A0" w:firstRow="1" w:lastRow="0" w:firstColumn="1" w:lastColumn="0" w:noHBand="0" w:noVBand="1"/>
      </w:tblPr>
      <w:tblGrid>
        <w:gridCol w:w="9629"/>
      </w:tblGrid>
      <w:tr w:rsidR="00FE71FE" w14:paraId="64D16888" w14:textId="77777777" w:rsidTr="00BC608E">
        <w:tc>
          <w:tcPr>
            <w:tcW w:w="9629" w:type="dxa"/>
          </w:tcPr>
          <w:p w14:paraId="5A182DBF" w14:textId="77777777" w:rsidR="00FE71FE" w:rsidRPr="00BF66D9" w:rsidRDefault="00FE71FE" w:rsidP="00BF66D9">
            <w:pPr>
              <w:spacing w:afterLines="40" w:after="96"/>
              <w:rPr>
                <w:rFonts w:eastAsia="Batang" w:cs="Times New Roman"/>
                <w:b/>
                <w:bCs/>
                <w:szCs w:val="20"/>
                <w:highlight w:val="green"/>
              </w:rPr>
            </w:pPr>
            <w:r w:rsidRPr="00BF66D9">
              <w:rPr>
                <w:rFonts w:cs="Times New Roman"/>
                <w:b/>
                <w:bCs/>
                <w:szCs w:val="20"/>
                <w:highlight w:val="green"/>
              </w:rPr>
              <w:t>Agreement</w:t>
            </w:r>
          </w:p>
          <w:p w14:paraId="6C9FD705" w14:textId="77777777" w:rsidR="00FE71FE" w:rsidRPr="00BF66D9" w:rsidRDefault="00FE71FE" w:rsidP="00BF66D9">
            <w:pPr>
              <w:spacing w:afterLines="40" w:after="96"/>
              <w:rPr>
                <w:rFonts w:eastAsia="SimSun" w:cs="Times New Roman"/>
                <w:b/>
                <w:szCs w:val="20"/>
              </w:rPr>
            </w:pPr>
            <w:r w:rsidRPr="00BF66D9">
              <w:rPr>
                <w:rFonts w:eastAsia="SimSun" w:cs="Times New Roman"/>
                <w:b/>
                <w:szCs w:val="20"/>
              </w:rPr>
              <w:t>For multiple PRACH transmissions with same beam, for RAR monitoring, consider the following options.</w:t>
            </w:r>
          </w:p>
          <w:p w14:paraId="4B08C477" w14:textId="77777777" w:rsidR="00FE71FE" w:rsidRPr="00BF66D9" w:rsidRDefault="00FE71FE" w:rsidP="00BF66D9">
            <w:pPr>
              <w:pStyle w:val="Observation"/>
              <w:widowControl w:val="0"/>
              <w:numPr>
                <w:ilvl w:val="0"/>
                <w:numId w:val="32"/>
              </w:numPr>
              <w:tabs>
                <w:tab w:val="left" w:pos="420"/>
              </w:tabs>
              <w:overflowPunct/>
              <w:autoSpaceDE/>
              <w:autoSpaceDN/>
              <w:adjustRightInd/>
              <w:spacing w:afterLines="40" w:after="96"/>
              <w:textAlignment w:val="auto"/>
              <w:rPr>
                <w:rFonts w:ascii="Times New Roman" w:eastAsia="SimSun" w:hAnsi="Times New Roman"/>
              </w:rPr>
            </w:pPr>
            <w:r w:rsidRPr="00BF66D9">
              <w:rPr>
                <w:rFonts w:ascii="Times New Roman" w:hAnsi="Times New Roman"/>
              </w:rPr>
              <w:t>Option 1:</w:t>
            </w:r>
            <w:r w:rsidRPr="00BF66D9">
              <w:rPr>
                <w:rFonts w:ascii="Times New Roman" w:hAnsi="Times New Roman"/>
                <w:b w:val="0"/>
                <w:bCs w:val="0"/>
              </w:rPr>
              <w:t xml:space="preserve"> One RAR window per each PRACH transmission, the RAR window follows the legacy design.</w:t>
            </w:r>
          </w:p>
          <w:p w14:paraId="2A65E791" w14:textId="77777777" w:rsidR="00FE71FE" w:rsidRPr="00BF66D9" w:rsidRDefault="00FE71FE" w:rsidP="00BF66D9">
            <w:pPr>
              <w:pStyle w:val="ListParagraph"/>
              <w:numPr>
                <w:ilvl w:val="1"/>
                <w:numId w:val="32"/>
              </w:numPr>
              <w:autoSpaceDE w:val="0"/>
              <w:autoSpaceDN w:val="0"/>
              <w:adjustRightInd w:val="0"/>
              <w:snapToGrid w:val="0"/>
              <w:spacing w:afterLines="40" w:after="96"/>
              <w:jc w:val="both"/>
              <w:rPr>
                <w:rFonts w:ascii="Times New Roman" w:hAnsi="Times New Roman" w:cs="Times New Roman"/>
                <w:color w:val="000000"/>
                <w:szCs w:val="20"/>
                <w:lang w:val="en-GB"/>
              </w:rPr>
            </w:pPr>
            <w:r w:rsidRPr="00BF66D9">
              <w:rPr>
                <w:rFonts w:ascii="Times New Roman" w:hAnsi="Times New Roman" w:cs="Times New Roman"/>
                <w:color w:val="000000"/>
                <w:szCs w:val="20"/>
              </w:rPr>
              <w:t>FFS: RA-RNTI.</w:t>
            </w:r>
          </w:p>
          <w:p w14:paraId="22717374" w14:textId="77777777" w:rsidR="00FE71FE" w:rsidRPr="00BF66D9" w:rsidRDefault="00FE71FE" w:rsidP="00BF66D9">
            <w:pPr>
              <w:pStyle w:val="Observation"/>
              <w:widowControl w:val="0"/>
              <w:numPr>
                <w:ilvl w:val="0"/>
                <w:numId w:val="32"/>
              </w:numPr>
              <w:tabs>
                <w:tab w:val="left" w:pos="420"/>
              </w:tabs>
              <w:overflowPunct/>
              <w:autoSpaceDE/>
              <w:autoSpaceDN/>
              <w:adjustRightInd/>
              <w:spacing w:afterLines="40" w:after="96"/>
              <w:textAlignment w:val="auto"/>
              <w:rPr>
                <w:rFonts w:ascii="Times New Roman" w:hAnsi="Times New Roman"/>
              </w:rPr>
            </w:pPr>
            <w:r w:rsidRPr="00BF66D9">
              <w:rPr>
                <w:rFonts w:ascii="Times New Roman" w:hAnsi="Times New Roman"/>
              </w:rPr>
              <w:t xml:space="preserve">Option 2: </w:t>
            </w:r>
            <w:r w:rsidRPr="00BF66D9">
              <w:rPr>
                <w:rFonts w:ascii="Times New Roman" w:hAnsi="Times New Roman"/>
                <w:b w:val="0"/>
                <w:bCs w:val="0"/>
              </w:rPr>
              <w:t>Only</w:t>
            </w:r>
            <w:r w:rsidRPr="00BF66D9">
              <w:rPr>
                <w:rFonts w:ascii="Times New Roman" w:hAnsi="Times New Roman"/>
              </w:rPr>
              <w:t xml:space="preserve"> </w:t>
            </w:r>
            <w:r w:rsidRPr="00BF66D9">
              <w:rPr>
                <w:rFonts w:ascii="Times New Roman" w:hAnsi="Times New Roman"/>
                <w:b w:val="0"/>
                <w:bCs w:val="0"/>
              </w:rPr>
              <w:t>one RAR window for all of the multiple PRACH transmissions.</w:t>
            </w:r>
          </w:p>
          <w:p w14:paraId="7566F172" w14:textId="77777777" w:rsidR="00FE71FE" w:rsidRPr="00BF66D9" w:rsidRDefault="00FE71FE" w:rsidP="00BF66D9">
            <w:pPr>
              <w:pStyle w:val="ListParagraph"/>
              <w:numPr>
                <w:ilvl w:val="1"/>
                <w:numId w:val="33"/>
              </w:numPr>
              <w:autoSpaceDE w:val="0"/>
              <w:autoSpaceDN w:val="0"/>
              <w:adjustRightInd w:val="0"/>
              <w:snapToGrid w:val="0"/>
              <w:spacing w:afterLines="40" w:after="96"/>
              <w:jc w:val="both"/>
              <w:rPr>
                <w:rFonts w:ascii="Times New Roman" w:hAnsi="Times New Roman" w:cs="Times New Roman"/>
                <w:szCs w:val="20"/>
                <w:lang w:val="en-GB"/>
              </w:rPr>
            </w:pPr>
            <w:r w:rsidRPr="00BF66D9">
              <w:rPr>
                <w:rFonts w:ascii="Times New Roman" w:hAnsi="Times New Roman" w:cs="Times New Roman"/>
                <w:szCs w:val="20"/>
              </w:rPr>
              <w:t>FFS: the start position of the RAR window.</w:t>
            </w:r>
          </w:p>
          <w:p w14:paraId="0949871F" w14:textId="77777777" w:rsidR="00FE71FE" w:rsidRPr="00735CFB" w:rsidRDefault="00FE71FE" w:rsidP="00BF66D9">
            <w:pPr>
              <w:pStyle w:val="ListParagraph"/>
              <w:numPr>
                <w:ilvl w:val="1"/>
                <w:numId w:val="33"/>
              </w:numPr>
              <w:autoSpaceDE w:val="0"/>
              <w:autoSpaceDN w:val="0"/>
              <w:adjustRightInd w:val="0"/>
              <w:snapToGrid w:val="0"/>
              <w:spacing w:afterLines="40" w:after="96"/>
              <w:jc w:val="both"/>
              <w:rPr>
                <w:rFonts w:ascii="Times New Roman" w:hAnsi="Times New Roman" w:cs="Times New Roman"/>
                <w:color w:val="000000"/>
              </w:rPr>
            </w:pPr>
            <w:r w:rsidRPr="00BF66D9">
              <w:rPr>
                <w:rFonts w:ascii="Times New Roman" w:hAnsi="Times New Roman" w:cs="Times New Roman"/>
                <w:color w:val="000000"/>
                <w:szCs w:val="20"/>
              </w:rPr>
              <w:t>FFS: RA-RNTI.</w:t>
            </w:r>
          </w:p>
        </w:tc>
      </w:tr>
    </w:tbl>
    <w:p w14:paraId="639ADBCC" w14:textId="77777777" w:rsidR="00177AD6" w:rsidRDefault="00177AD6" w:rsidP="00FE71FE">
      <w:pPr>
        <w:rPr>
          <w:rFonts w:cs="Times New Roman"/>
        </w:rPr>
      </w:pPr>
    </w:p>
    <w:p w14:paraId="50A4130E" w14:textId="47DF7BBD" w:rsidR="00FE71FE" w:rsidRDefault="00FE71FE" w:rsidP="00FE71FE">
      <w:pPr>
        <w:rPr>
          <w:rFonts w:cs="Times New Roman"/>
        </w:rPr>
      </w:pPr>
      <w:r w:rsidRPr="00C77D1C">
        <w:rPr>
          <w:rFonts w:cs="Times New Roman"/>
        </w:rPr>
        <w:t>With the agreement made in the RAN1#111 meeting regarding the support of differentiating between multiple PRACH transmissions and single PRACH transmission, the gNB will be able to combine the repeated PRACH</w:t>
      </w:r>
      <w:r>
        <w:rPr>
          <w:rFonts w:cs="Times New Roman"/>
        </w:rPr>
        <w:t xml:space="preserve"> transmissions from one UE. There will be no need to have one RAR window per each PRACH transmission as the gNB will know if PRACH corresponds to multiple or single PRACH. Furthermore, o</w:t>
      </w:r>
      <w:r w:rsidRPr="00C77D1C">
        <w:rPr>
          <w:rFonts w:cs="Times New Roman"/>
        </w:rPr>
        <w:t>ption 1 increases the blind decoding effort</w:t>
      </w:r>
      <w:r>
        <w:rPr>
          <w:rFonts w:cs="Times New Roman"/>
        </w:rPr>
        <w:t>s</w:t>
      </w:r>
      <w:r w:rsidRPr="00C77D1C">
        <w:rPr>
          <w:rFonts w:cs="Times New Roman"/>
        </w:rPr>
        <w:t xml:space="preserve"> </w:t>
      </w:r>
      <w:r>
        <w:rPr>
          <w:rFonts w:cs="Times New Roman"/>
        </w:rPr>
        <w:t>because</w:t>
      </w:r>
      <w:r w:rsidRPr="00C77D1C">
        <w:rPr>
          <w:rFonts w:cs="Times New Roman"/>
        </w:rPr>
        <w:t xml:space="preserve"> the UE needs to monitor multiple RAR windows</w:t>
      </w:r>
      <w:r>
        <w:rPr>
          <w:rFonts w:cs="Times New Roman"/>
        </w:rPr>
        <w:t xml:space="preserve"> without clear benefit</w:t>
      </w:r>
      <w:r w:rsidRPr="00C77D1C">
        <w:rPr>
          <w:rFonts w:cs="Times New Roman"/>
        </w:rPr>
        <w:t xml:space="preserve">. </w:t>
      </w:r>
    </w:p>
    <w:p w14:paraId="417BDE45" w14:textId="77777777" w:rsidR="00FE71FE" w:rsidRPr="00177AD6" w:rsidRDefault="00FE71FE" w:rsidP="00FE71FE">
      <w:pPr>
        <w:pStyle w:val="3GPPText"/>
        <w:rPr>
          <w:rFonts w:eastAsiaTheme="minorEastAsia"/>
          <w:b/>
          <w:bCs/>
          <w:i/>
          <w:szCs w:val="22"/>
        </w:rPr>
      </w:pPr>
      <w:r w:rsidRPr="00177AD6">
        <w:rPr>
          <w:rFonts w:eastAsiaTheme="minorEastAsia"/>
          <w:b/>
          <w:bCs/>
          <w:i/>
          <w:szCs w:val="22"/>
          <w:u w:val="single"/>
        </w:rPr>
        <w:t>Proposal 6</w:t>
      </w:r>
      <w:r w:rsidRPr="00177AD6">
        <w:rPr>
          <w:rFonts w:eastAsiaTheme="minorEastAsia"/>
          <w:b/>
          <w:bCs/>
          <w:i/>
          <w:szCs w:val="22"/>
        </w:rPr>
        <w:t>: For multiple PRACH transmissions with same beam, one RAR window is configured for all of the multiple PRACH transmissions.</w:t>
      </w:r>
    </w:p>
    <w:p w14:paraId="480AE345" w14:textId="77777777" w:rsidR="00FE71FE" w:rsidRDefault="00FE71FE" w:rsidP="00FE71FE">
      <w:pPr>
        <w:pStyle w:val="3GPPText"/>
        <w:rPr>
          <w:rFonts w:eastAsiaTheme="minorHAnsi"/>
          <w:szCs w:val="22"/>
        </w:rPr>
      </w:pPr>
      <w:r>
        <w:rPr>
          <w:rFonts w:eastAsiaTheme="minorHAnsi"/>
          <w:szCs w:val="22"/>
        </w:rPr>
        <w:t>The start time of RAR window can be after completing all the PRACH transmissions of multiple PRACH transmissions. For each value of the number of multiple PRACH transmissions, t</w:t>
      </w:r>
      <w:r w:rsidRPr="00AD75AB">
        <w:rPr>
          <w:rFonts w:eastAsiaTheme="minorHAnsi"/>
          <w:szCs w:val="22"/>
        </w:rPr>
        <w:t xml:space="preserve">he </w:t>
      </w:r>
      <w:r>
        <w:rPr>
          <w:rFonts w:eastAsiaTheme="minorHAnsi"/>
          <w:szCs w:val="22"/>
        </w:rPr>
        <w:t xml:space="preserve">start time of RAR window can be different. Larger number of repetitions would require late starting time of RAR window whereas for a smaller number of repetitions, RAR can start earlier. </w:t>
      </w:r>
    </w:p>
    <w:p w14:paraId="597AD0FD" w14:textId="0F7D445D" w:rsidR="00FE71FE" w:rsidRPr="008979B3" w:rsidRDefault="00FE71FE" w:rsidP="00FE71FE">
      <w:pPr>
        <w:pStyle w:val="3GPPText"/>
        <w:rPr>
          <w:rFonts w:eastAsiaTheme="minorEastAsia"/>
          <w:b/>
          <w:bCs/>
          <w:i/>
          <w:szCs w:val="22"/>
        </w:rPr>
      </w:pPr>
      <w:r w:rsidRPr="00916E5D">
        <w:rPr>
          <w:rFonts w:eastAsiaTheme="minorEastAsia"/>
          <w:b/>
          <w:bCs/>
          <w:i/>
          <w:szCs w:val="22"/>
          <w:u w:val="single"/>
        </w:rPr>
        <w:t>Proposal 7</w:t>
      </w:r>
      <w:r w:rsidRPr="00916E5D">
        <w:rPr>
          <w:rFonts w:eastAsiaTheme="minorEastAsia"/>
          <w:b/>
          <w:bCs/>
          <w:i/>
          <w:szCs w:val="22"/>
        </w:rPr>
        <w:t xml:space="preserve">:  The start of the RAR window is separately configured for each value of the number of multiple PRACH transmissions. </w:t>
      </w:r>
    </w:p>
    <w:p w14:paraId="57B05F96" w14:textId="77777777" w:rsidR="00FE71FE" w:rsidRPr="00071F4E" w:rsidRDefault="00FE71FE" w:rsidP="00FE71FE">
      <w:pPr>
        <w:pStyle w:val="Heading1"/>
        <w:rPr>
          <w:rFonts w:ascii="Times New Roman" w:hAnsi="Times New Roman"/>
          <w:b/>
          <w:sz w:val="32"/>
          <w:szCs w:val="32"/>
          <w:lang w:val="en-US"/>
        </w:rPr>
      </w:pPr>
      <w:r w:rsidRPr="00071F4E">
        <w:rPr>
          <w:rFonts w:ascii="Times New Roman" w:hAnsi="Times New Roman"/>
          <w:b/>
          <w:sz w:val="32"/>
          <w:szCs w:val="32"/>
        </w:rPr>
        <w:t>Conclusion</w:t>
      </w:r>
    </w:p>
    <w:p w14:paraId="244FE9FE" w14:textId="430B023C" w:rsidR="00FE71FE" w:rsidRDefault="00FE71FE" w:rsidP="00FE71FE">
      <w:pPr>
        <w:jc w:val="both"/>
        <w:rPr>
          <w:rFonts w:cs="Times New Roman"/>
        </w:rPr>
      </w:pPr>
      <w:r w:rsidRPr="00071F4E">
        <w:rPr>
          <w:rFonts w:cs="Times New Roman"/>
        </w:rPr>
        <w:t xml:space="preserve">In this contribution, we </w:t>
      </w:r>
      <w:r>
        <w:rPr>
          <w:rFonts w:cs="Times New Roman"/>
        </w:rPr>
        <w:t xml:space="preserve">have discussed and </w:t>
      </w:r>
      <w:r w:rsidRPr="00071F4E">
        <w:rPr>
          <w:rFonts w:cs="Times New Roman"/>
        </w:rPr>
        <w:t>propose</w:t>
      </w:r>
      <w:r w:rsidR="00364730">
        <w:rPr>
          <w:rFonts w:cs="Times New Roman"/>
        </w:rPr>
        <w:t>d</w:t>
      </w:r>
      <w:r w:rsidRPr="00071F4E">
        <w:rPr>
          <w:rFonts w:cs="Times New Roman"/>
        </w:rPr>
        <w:t xml:space="preserve"> the following:</w:t>
      </w:r>
    </w:p>
    <w:p w14:paraId="28D0695A" w14:textId="77777777" w:rsidR="00FE71FE" w:rsidRPr="00364730" w:rsidRDefault="00FE71FE" w:rsidP="00FE71FE">
      <w:pPr>
        <w:pStyle w:val="3GPPText"/>
        <w:rPr>
          <w:rFonts w:eastAsiaTheme="minorEastAsia"/>
          <w:b/>
          <w:bCs/>
          <w:i/>
        </w:rPr>
      </w:pPr>
      <w:r w:rsidRPr="00364730">
        <w:rPr>
          <w:rFonts w:eastAsiaTheme="minorEastAsia"/>
          <w:b/>
          <w:bCs/>
          <w:i/>
          <w:u w:val="single"/>
        </w:rPr>
        <w:t>Proposal 1</w:t>
      </w:r>
      <w:r w:rsidRPr="00364730">
        <w:rPr>
          <w:rFonts w:eastAsiaTheme="minorEastAsia"/>
          <w:b/>
          <w:bCs/>
          <w:i/>
        </w:rPr>
        <w:t>: The UE can use multiple PRACH transmissions when the RSRP of the SSBs are below a threshold.</w:t>
      </w:r>
    </w:p>
    <w:p w14:paraId="5E665E63" w14:textId="77777777" w:rsidR="00FE71FE" w:rsidRPr="00364730" w:rsidRDefault="00FE71FE" w:rsidP="00FE71FE">
      <w:pPr>
        <w:pStyle w:val="3GPPText"/>
        <w:rPr>
          <w:rFonts w:eastAsiaTheme="minorEastAsia"/>
          <w:b/>
          <w:bCs/>
          <w:i/>
        </w:rPr>
      </w:pPr>
      <w:r w:rsidRPr="00364730">
        <w:rPr>
          <w:rFonts w:eastAsiaTheme="minorEastAsia"/>
          <w:b/>
          <w:bCs/>
          <w:i/>
          <w:u w:val="single"/>
        </w:rPr>
        <w:t>Proposal 2</w:t>
      </w:r>
      <w:r w:rsidRPr="00364730">
        <w:rPr>
          <w:rFonts w:eastAsiaTheme="minorEastAsia"/>
          <w:b/>
          <w:bCs/>
          <w:i/>
        </w:rPr>
        <w:t>: The UE can be configured with one or multiple values for the number of multiple PRACH transmissions (Option 2).</w:t>
      </w:r>
    </w:p>
    <w:p w14:paraId="183FDAC0" w14:textId="77777777" w:rsidR="00FE71FE" w:rsidRPr="00364730" w:rsidRDefault="00FE71FE" w:rsidP="00FE71FE">
      <w:pPr>
        <w:pStyle w:val="3GPPText"/>
        <w:rPr>
          <w:rFonts w:eastAsiaTheme="minorEastAsia"/>
          <w:b/>
          <w:bCs/>
          <w:i/>
        </w:rPr>
      </w:pPr>
      <w:r w:rsidRPr="00364730">
        <w:rPr>
          <w:rFonts w:eastAsiaTheme="minorEastAsia"/>
          <w:b/>
          <w:bCs/>
          <w:i/>
          <w:u w:val="single"/>
        </w:rPr>
        <w:t>Proposal 3</w:t>
      </w:r>
      <w:r w:rsidRPr="00364730">
        <w:rPr>
          <w:rFonts w:eastAsiaTheme="minorEastAsia"/>
          <w:b/>
          <w:bCs/>
          <w:i/>
        </w:rPr>
        <w:t xml:space="preserve">: The UE can increase the number of multiple PRACH transmissions if RAR is not received. </w:t>
      </w:r>
    </w:p>
    <w:p w14:paraId="64B7C8F8" w14:textId="77777777" w:rsidR="00FE71FE" w:rsidRPr="00364730" w:rsidRDefault="00FE71FE" w:rsidP="00FE71FE">
      <w:pPr>
        <w:pStyle w:val="3GPPText"/>
        <w:rPr>
          <w:rFonts w:eastAsiaTheme="minorEastAsia"/>
          <w:b/>
          <w:bCs/>
          <w:i/>
          <w:iCs/>
        </w:rPr>
      </w:pPr>
      <w:r w:rsidRPr="00364730">
        <w:rPr>
          <w:rFonts w:eastAsiaTheme="minorEastAsia"/>
          <w:b/>
          <w:bCs/>
          <w:i/>
          <w:u w:val="single"/>
        </w:rPr>
        <w:t>Proposal 4</w:t>
      </w:r>
      <w:r w:rsidRPr="00364730">
        <w:rPr>
          <w:rFonts w:eastAsiaTheme="minorEastAsia"/>
          <w:b/>
          <w:bCs/>
          <w:i/>
        </w:rPr>
        <w:t xml:space="preserve">: </w:t>
      </w:r>
      <w:r w:rsidRPr="00364730">
        <w:rPr>
          <w:b/>
          <w:bCs/>
          <w:i/>
          <w:iCs/>
          <w:lang w:val="en-GB" w:eastAsia="zh-CN"/>
        </w:rPr>
        <w:t>RAN1 to focus on studying UE using different Tx beams to transmit the multiple PRACH over ROs associated with the same SSB/CSI-RS</w:t>
      </w:r>
      <w:r w:rsidRPr="00364730">
        <w:rPr>
          <w:rFonts w:eastAsiaTheme="minorEastAsia"/>
          <w:b/>
          <w:bCs/>
          <w:i/>
          <w:iCs/>
        </w:rPr>
        <w:t>.</w:t>
      </w:r>
    </w:p>
    <w:p w14:paraId="79A5CE66" w14:textId="77777777" w:rsidR="00FE71FE" w:rsidRPr="00364730" w:rsidRDefault="00FE71FE" w:rsidP="00FE71FE">
      <w:pPr>
        <w:rPr>
          <w:rFonts w:eastAsia="SimSun" w:cs="Times New Roman"/>
          <w:b/>
          <w:bCs/>
          <w:i/>
          <w:iCs/>
          <w:szCs w:val="20"/>
          <w:lang w:val="en-GB" w:eastAsia="zh-CN"/>
        </w:rPr>
      </w:pPr>
      <w:r w:rsidRPr="00364730">
        <w:rPr>
          <w:rFonts w:eastAsiaTheme="minorEastAsia" w:cs="Times New Roman"/>
          <w:b/>
          <w:bCs/>
          <w:i/>
          <w:szCs w:val="20"/>
          <w:u w:val="single"/>
        </w:rPr>
        <w:t>Proposal 5:</w:t>
      </w:r>
      <w:r w:rsidRPr="00364730">
        <w:rPr>
          <w:rFonts w:eastAsiaTheme="minorEastAsia"/>
          <w:b/>
          <w:bCs/>
          <w:i/>
          <w:szCs w:val="20"/>
        </w:rPr>
        <w:t xml:space="preserve"> </w:t>
      </w:r>
      <w:r w:rsidRPr="00364730">
        <w:rPr>
          <w:rFonts w:eastAsia="SimSun" w:cs="Times New Roman"/>
          <w:b/>
          <w:bCs/>
          <w:i/>
          <w:iCs/>
          <w:szCs w:val="20"/>
          <w:lang w:val="en-GB" w:eastAsia="zh-CN"/>
        </w:rPr>
        <w:t>For resource configuration of multiple PRACH transmissions, the following options are supported:</w:t>
      </w:r>
    </w:p>
    <w:p w14:paraId="68EC0601" w14:textId="77777777" w:rsidR="00FE71FE" w:rsidRPr="00364730" w:rsidRDefault="00FE71FE" w:rsidP="00FE71FE">
      <w:pPr>
        <w:pStyle w:val="Observation"/>
        <w:widowControl w:val="0"/>
        <w:numPr>
          <w:ilvl w:val="0"/>
          <w:numId w:val="32"/>
        </w:numPr>
        <w:overflowPunct/>
        <w:autoSpaceDE/>
        <w:autoSpaceDN/>
        <w:adjustRightInd/>
        <w:spacing w:before="156" w:after="180"/>
        <w:textAlignment w:val="auto"/>
        <w:rPr>
          <w:rFonts w:ascii="Times New Roman" w:eastAsia="SimSun" w:hAnsi="Times New Roman"/>
          <w:i/>
          <w:iCs/>
          <w:lang w:eastAsia="zh-CN"/>
        </w:rPr>
      </w:pPr>
      <w:r w:rsidRPr="00364730">
        <w:rPr>
          <w:rFonts w:ascii="Times New Roman" w:eastAsia="SimSun" w:hAnsi="Times New Roman"/>
          <w:i/>
          <w:iCs/>
          <w:lang w:eastAsia="zh-CN"/>
        </w:rPr>
        <w:t>Option 1: Multiple PRACH are transmitted with separate preamble on shared ROs.</w:t>
      </w:r>
    </w:p>
    <w:p w14:paraId="41AF4462" w14:textId="77777777" w:rsidR="00FE71FE" w:rsidRPr="00364730" w:rsidRDefault="00FE71FE" w:rsidP="00FE71FE">
      <w:pPr>
        <w:pStyle w:val="Observation"/>
        <w:widowControl w:val="0"/>
        <w:numPr>
          <w:ilvl w:val="0"/>
          <w:numId w:val="32"/>
        </w:numPr>
        <w:overflowPunct/>
        <w:autoSpaceDE/>
        <w:autoSpaceDN/>
        <w:adjustRightInd/>
        <w:spacing w:before="156" w:after="180"/>
        <w:textAlignment w:val="auto"/>
        <w:rPr>
          <w:rFonts w:ascii="Times New Roman" w:eastAsia="SimSun" w:hAnsi="Times New Roman"/>
          <w:i/>
          <w:iCs/>
          <w:lang w:eastAsia="zh-CN"/>
        </w:rPr>
      </w:pPr>
      <w:r w:rsidRPr="00364730">
        <w:rPr>
          <w:rFonts w:ascii="Times New Roman" w:eastAsia="SimSun" w:hAnsi="Times New Roman"/>
          <w:i/>
          <w:iCs/>
          <w:lang w:eastAsia="zh-CN"/>
        </w:rPr>
        <w:t>Option 2: Multiple PRACH are transmitted on separate ROs.</w:t>
      </w:r>
    </w:p>
    <w:p w14:paraId="7BDF2C47" w14:textId="77777777" w:rsidR="00FE71FE" w:rsidRPr="00364730" w:rsidRDefault="00FE71FE" w:rsidP="00FE71FE">
      <w:pPr>
        <w:pStyle w:val="3GPPText"/>
        <w:rPr>
          <w:rFonts w:eastAsiaTheme="minorEastAsia"/>
          <w:b/>
          <w:bCs/>
          <w:i/>
        </w:rPr>
      </w:pPr>
      <w:r w:rsidRPr="00364730">
        <w:rPr>
          <w:rFonts w:eastAsiaTheme="minorEastAsia"/>
          <w:b/>
          <w:bCs/>
          <w:i/>
          <w:u w:val="single"/>
        </w:rPr>
        <w:t>Proposal 6</w:t>
      </w:r>
      <w:r w:rsidRPr="00364730">
        <w:rPr>
          <w:rFonts w:eastAsiaTheme="minorEastAsia"/>
          <w:b/>
          <w:bCs/>
          <w:i/>
        </w:rPr>
        <w:t>: For multiple PRACH transmissions with same beam, one RAR window is configured for all of the multiple PRACH transmissions.</w:t>
      </w:r>
    </w:p>
    <w:p w14:paraId="3BB2A757" w14:textId="77777777" w:rsidR="00FE71FE" w:rsidRPr="001767B1" w:rsidRDefault="00FE71FE" w:rsidP="00FE71FE">
      <w:pPr>
        <w:pStyle w:val="3GPPText"/>
        <w:rPr>
          <w:rFonts w:eastAsiaTheme="minorEastAsia"/>
          <w:b/>
          <w:bCs/>
          <w:i/>
          <w:szCs w:val="22"/>
        </w:rPr>
      </w:pPr>
      <w:r w:rsidRPr="001767B1">
        <w:rPr>
          <w:rFonts w:eastAsiaTheme="minorEastAsia"/>
          <w:b/>
          <w:bCs/>
          <w:i/>
          <w:szCs w:val="22"/>
          <w:u w:val="single"/>
        </w:rPr>
        <w:t>Proposal 7</w:t>
      </w:r>
      <w:r w:rsidRPr="001767B1">
        <w:rPr>
          <w:rFonts w:eastAsiaTheme="minorEastAsia"/>
          <w:b/>
          <w:bCs/>
          <w:i/>
          <w:szCs w:val="22"/>
        </w:rPr>
        <w:t xml:space="preserve">:  The start of the RAR window is separately configured for each value of the number of multiple PRACH transmissions. </w:t>
      </w:r>
    </w:p>
    <w:p w14:paraId="4FCA7EB5" w14:textId="77777777" w:rsidR="00FE71FE" w:rsidRPr="00071F4E" w:rsidRDefault="00FE71FE" w:rsidP="00FE71FE">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266BD83F" w14:textId="77777777" w:rsidR="00FE71FE" w:rsidRPr="00A5510E" w:rsidRDefault="00FE71FE" w:rsidP="00FE71FE">
      <w:pPr>
        <w:pStyle w:val="Reference"/>
        <w:overflowPunct w:val="0"/>
        <w:autoSpaceDE w:val="0"/>
        <w:autoSpaceDN w:val="0"/>
        <w:adjustRightInd w:val="0"/>
        <w:spacing w:after="60"/>
        <w:jc w:val="both"/>
        <w:textAlignment w:val="baseline"/>
        <w:rPr>
          <w:rFonts w:cs="Times New Roman"/>
        </w:rPr>
      </w:pPr>
      <w:bookmarkStart w:id="2" w:name="_Ref32420535"/>
      <w:bookmarkStart w:id="3" w:name="_Ref47299212"/>
      <w:bookmarkStart w:id="4" w:name="_Ref101942192"/>
      <w:r w:rsidRPr="00E95BB4">
        <w:t>RP-</w:t>
      </w:r>
      <w:bookmarkEnd w:id="2"/>
      <w:r w:rsidRPr="00E95BB4">
        <w:t>22</w:t>
      </w:r>
      <w:r>
        <w:t>1858</w:t>
      </w:r>
      <w:r w:rsidRPr="00E95BB4">
        <w:t xml:space="preserve">, “Revised WID on </w:t>
      </w:r>
      <w:r>
        <w:t>Further NR coverage enhancements</w:t>
      </w:r>
      <w:r w:rsidRPr="00E95BB4">
        <w:t xml:space="preserve">”, </w:t>
      </w:r>
      <w:bookmarkEnd w:id="3"/>
      <w:r>
        <w:t>China Telecom</w:t>
      </w:r>
      <w:r w:rsidRPr="00E95BB4">
        <w:t>.</w:t>
      </w:r>
      <w:bookmarkEnd w:id="4"/>
    </w:p>
    <w:p w14:paraId="1253B158" w14:textId="77777777" w:rsidR="00FE71FE" w:rsidRPr="00B42566" w:rsidRDefault="00FE71FE" w:rsidP="008979B3">
      <w:pPr>
        <w:pStyle w:val="Heading1"/>
        <w:rPr>
          <w:rFonts w:ascii="Times New Roman" w:hAnsi="Times New Roman"/>
          <w:b/>
          <w:bCs/>
          <w:sz w:val="32"/>
          <w:szCs w:val="32"/>
        </w:rPr>
      </w:pPr>
      <w:bookmarkStart w:id="5" w:name="_Ref118291693"/>
      <w:r w:rsidRPr="00B42566">
        <w:rPr>
          <w:rFonts w:ascii="Times New Roman" w:hAnsi="Times New Roman"/>
          <w:b/>
          <w:bCs/>
          <w:sz w:val="32"/>
          <w:szCs w:val="32"/>
        </w:rPr>
        <w:t>Appendix</w:t>
      </w:r>
      <w:bookmarkEnd w:id="5"/>
    </w:p>
    <w:p w14:paraId="72582DE3" w14:textId="03FFE57D" w:rsidR="00157AFF" w:rsidRPr="00157AFF" w:rsidRDefault="00FE71FE" w:rsidP="00157AFF">
      <w:pPr>
        <w:pStyle w:val="Heading2"/>
        <w:rPr>
          <w:rFonts w:ascii="Times New Roman" w:hAnsi="Times New Roman"/>
          <w:sz w:val="28"/>
          <w:szCs w:val="28"/>
        </w:rPr>
      </w:pPr>
      <w:r w:rsidRPr="006D0FE4">
        <w:rPr>
          <w:rFonts w:ascii="Times New Roman" w:hAnsi="Times New Roman"/>
          <w:sz w:val="28"/>
          <w:szCs w:val="28"/>
        </w:rPr>
        <w:t>RAN1#111 agreements</w:t>
      </w:r>
    </w:p>
    <w:p w14:paraId="0B51CC48" w14:textId="77777777" w:rsidR="00FE71FE" w:rsidRPr="00157AFF" w:rsidRDefault="00FE71FE" w:rsidP="00FE71FE">
      <w:pPr>
        <w:rPr>
          <w:rFonts w:eastAsiaTheme="minorEastAsia" w:cs="Times New Roman"/>
          <w:szCs w:val="20"/>
          <w:highlight w:val="green"/>
        </w:rPr>
      </w:pPr>
      <w:r w:rsidRPr="00157AFF">
        <w:rPr>
          <w:rFonts w:cs="Times New Roman"/>
          <w:szCs w:val="20"/>
          <w:highlight w:val="green"/>
        </w:rPr>
        <w:t>Agreement</w:t>
      </w:r>
    </w:p>
    <w:p w14:paraId="6C8BF0F1" w14:textId="3BE55FEA" w:rsidR="00FE71FE" w:rsidRPr="00157AFF" w:rsidRDefault="00FE71FE" w:rsidP="00FE71FE">
      <w:pPr>
        <w:rPr>
          <w:rFonts w:cs="Times New Roman"/>
          <w:szCs w:val="20"/>
        </w:rPr>
      </w:pPr>
      <w:r w:rsidRPr="00157AFF">
        <w:rPr>
          <w:rFonts w:cs="Times New Roman"/>
          <w:szCs w:val="20"/>
        </w:rPr>
        <w:t>For multiple PRACH transmissions with same Tx beam, support to differentiate at least between multiple PRACH transmissions and single PRACH transmissions.</w:t>
      </w:r>
    </w:p>
    <w:p w14:paraId="4FA730E8" w14:textId="77777777" w:rsidR="00FE71FE" w:rsidRPr="00157AFF" w:rsidRDefault="00FE71FE" w:rsidP="00FE71FE">
      <w:pPr>
        <w:rPr>
          <w:rFonts w:eastAsia="SimSun" w:cs="Times New Roman"/>
          <w:bCs/>
          <w:szCs w:val="20"/>
          <w:highlight w:val="green"/>
        </w:rPr>
      </w:pPr>
      <w:r w:rsidRPr="00157AFF">
        <w:rPr>
          <w:rFonts w:eastAsia="SimSun" w:cs="Times New Roman"/>
          <w:bCs/>
          <w:szCs w:val="20"/>
          <w:highlight w:val="green"/>
        </w:rPr>
        <w:t>Agreement</w:t>
      </w:r>
    </w:p>
    <w:p w14:paraId="5C0C08B9" w14:textId="77777777" w:rsidR="00FE71FE" w:rsidRPr="00157AFF" w:rsidRDefault="00FE71FE" w:rsidP="00FE71FE">
      <w:pPr>
        <w:rPr>
          <w:rFonts w:eastAsia="SimSun" w:cs="Times New Roman"/>
          <w:bCs/>
          <w:szCs w:val="20"/>
        </w:rPr>
      </w:pPr>
      <w:r w:rsidRPr="00157AFF">
        <w:rPr>
          <w:rFonts w:eastAsia="SimSun" w:cs="Times New Roman"/>
          <w:bCs/>
          <w:szCs w:val="20"/>
        </w:rPr>
        <w:t>For multiple PRACH transmissions with same Tx beam, to differentiate the multiple PRACH transmissions with single PRACH transmission, consider one or multiple of the following options.</w:t>
      </w:r>
    </w:p>
    <w:p w14:paraId="54B7963E" w14:textId="77777777" w:rsidR="00FE71FE" w:rsidRPr="00157AFF" w:rsidRDefault="00FE71FE" w:rsidP="00FE71FE">
      <w:pPr>
        <w:pStyle w:val="Observation"/>
        <w:widowControl w:val="0"/>
        <w:numPr>
          <w:ilvl w:val="0"/>
          <w:numId w:val="32"/>
        </w:numPr>
        <w:tabs>
          <w:tab w:val="left" w:pos="426"/>
        </w:tabs>
        <w:overflowPunct/>
        <w:autoSpaceDE/>
        <w:autoSpaceDN/>
        <w:adjustRightInd/>
        <w:spacing w:before="156" w:after="180" w:line="256" w:lineRule="auto"/>
        <w:textAlignment w:val="auto"/>
        <w:rPr>
          <w:rFonts w:ascii="Times New Roman" w:eastAsiaTheme="minorEastAsia" w:hAnsi="Times New Roman"/>
          <w:b w:val="0"/>
          <w:bCs w:val="0"/>
        </w:rPr>
      </w:pPr>
      <w:r w:rsidRPr="00157AFF">
        <w:rPr>
          <w:rFonts w:ascii="Times New Roman" w:hAnsi="Times New Roman"/>
        </w:rPr>
        <w:t>Option 1</w:t>
      </w:r>
      <w:r w:rsidRPr="00157AFF">
        <w:rPr>
          <w:rFonts w:ascii="Times New Roman" w:hAnsi="Times New Roman"/>
          <w:b w:val="0"/>
          <w:bCs w:val="0"/>
        </w:rPr>
        <w:t>: Multiple PRACH are transmitted with separate preamble on shared ROs.</w:t>
      </w:r>
    </w:p>
    <w:p w14:paraId="220BBE17" w14:textId="77777777" w:rsidR="00FE71FE" w:rsidRPr="00157AFF" w:rsidRDefault="00FE71FE" w:rsidP="00FE71FE">
      <w:pPr>
        <w:pStyle w:val="Observation"/>
        <w:widowControl w:val="0"/>
        <w:numPr>
          <w:ilvl w:val="0"/>
          <w:numId w:val="32"/>
        </w:numPr>
        <w:tabs>
          <w:tab w:val="left" w:pos="426"/>
        </w:tabs>
        <w:overflowPunct/>
        <w:autoSpaceDE/>
        <w:autoSpaceDN/>
        <w:adjustRightInd/>
        <w:spacing w:before="156" w:after="180" w:line="256" w:lineRule="auto"/>
        <w:textAlignment w:val="auto"/>
        <w:rPr>
          <w:rFonts w:ascii="Times New Roman" w:hAnsi="Times New Roman"/>
          <w:kern w:val="2"/>
          <w:lang w:val="en-US"/>
        </w:rPr>
      </w:pPr>
      <w:r w:rsidRPr="00157AFF">
        <w:rPr>
          <w:rFonts w:ascii="Times New Roman" w:hAnsi="Times New Roman"/>
        </w:rPr>
        <w:t>Option 2</w:t>
      </w:r>
      <w:r w:rsidRPr="00157AFF">
        <w:rPr>
          <w:rFonts w:ascii="Times New Roman" w:hAnsi="Times New Roman"/>
          <w:b w:val="0"/>
          <w:bCs w:val="0"/>
        </w:rPr>
        <w:t>: Multiple PRACH are transmitted on separate ROs.</w:t>
      </w:r>
    </w:p>
    <w:p w14:paraId="37882B9B" w14:textId="77777777" w:rsidR="00FE71FE" w:rsidRPr="00157AFF" w:rsidRDefault="00FE71FE" w:rsidP="00FE71FE">
      <w:pPr>
        <w:pStyle w:val="Observation"/>
        <w:widowControl w:val="0"/>
        <w:numPr>
          <w:ilvl w:val="0"/>
          <w:numId w:val="32"/>
        </w:numPr>
        <w:tabs>
          <w:tab w:val="left" w:pos="426"/>
        </w:tabs>
        <w:overflowPunct/>
        <w:autoSpaceDE/>
        <w:autoSpaceDN/>
        <w:adjustRightInd/>
        <w:spacing w:before="156" w:after="180" w:line="256" w:lineRule="auto"/>
        <w:textAlignment w:val="auto"/>
        <w:rPr>
          <w:rFonts w:ascii="Times New Roman" w:hAnsi="Times New Roman"/>
        </w:rPr>
      </w:pPr>
      <w:r w:rsidRPr="00157AFF">
        <w:rPr>
          <w:rFonts w:ascii="Times New Roman" w:hAnsi="Times New Roman"/>
        </w:rPr>
        <w:t xml:space="preserve">Option 3: </w:t>
      </w:r>
      <w:r w:rsidRPr="00157AFF">
        <w:rPr>
          <w:rFonts w:ascii="Times New Roman" w:hAnsi="Times New Roman"/>
          <w:b w:val="0"/>
          <w:bCs w:val="0"/>
        </w:rPr>
        <w:t>Partial of multiple PRACHs are transmitted with separate preamble on shared ROs, while the other multiple PRACHs are transmitted on separate ROs.</w:t>
      </w:r>
    </w:p>
    <w:p w14:paraId="7DFDBC6F" w14:textId="77777777" w:rsidR="00FE71FE" w:rsidRPr="00157AFF" w:rsidRDefault="00FE71FE" w:rsidP="00FE71FE">
      <w:pPr>
        <w:pStyle w:val="Observation"/>
        <w:widowControl w:val="0"/>
        <w:numPr>
          <w:ilvl w:val="0"/>
          <w:numId w:val="32"/>
        </w:numPr>
        <w:tabs>
          <w:tab w:val="left" w:pos="426"/>
        </w:tabs>
        <w:overflowPunct/>
        <w:autoSpaceDE/>
        <w:autoSpaceDN/>
        <w:adjustRightInd/>
        <w:spacing w:before="156" w:after="180" w:line="256" w:lineRule="auto"/>
        <w:textAlignment w:val="auto"/>
        <w:rPr>
          <w:rFonts w:ascii="Times New Roman" w:hAnsi="Times New Roman"/>
          <w:b w:val="0"/>
          <w:bCs w:val="0"/>
        </w:rPr>
      </w:pPr>
      <w:r w:rsidRPr="00157AFF">
        <w:rPr>
          <w:rFonts w:ascii="Times New Roman" w:hAnsi="Times New Roman"/>
          <w:b w:val="0"/>
          <w:bCs w:val="0"/>
        </w:rPr>
        <w:t>Other options are not precluded.</w:t>
      </w:r>
    </w:p>
    <w:p w14:paraId="60BE8E4D" w14:textId="33FE7F6C" w:rsidR="00FE71FE" w:rsidRPr="00157AFF" w:rsidRDefault="00FE71FE" w:rsidP="00FE71FE">
      <w:pPr>
        <w:pStyle w:val="ListParagraph"/>
        <w:numPr>
          <w:ilvl w:val="0"/>
          <w:numId w:val="32"/>
        </w:numPr>
        <w:autoSpaceDE w:val="0"/>
        <w:autoSpaceDN w:val="0"/>
        <w:adjustRightInd w:val="0"/>
        <w:snapToGrid w:val="0"/>
        <w:spacing w:after="120" w:line="256" w:lineRule="auto"/>
        <w:jc w:val="both"/>
        <w:rPr>
          <w:rFonts w:ascii="Times New Roman" w:hAnsi="Times New Roman" w:cs="Times New Roman"/>
          <w:b/>
          <w:bCs/>
          <w:szCs w:val="20"/>
        </w:rPr>
      </w:pPr>
      <w:r w:rsidRPr="00157AFF">
        <w:rPr>
          <w:rFonts w:ascii="Times New Roman" w:hAnsi="Times New Roman" w:cs="Times New Roman"/>
          <w:szCs w:val="20"/>
          <w:lang w:eastAsia="zh-CN"/>
        </w:rPr>
        <w:t xml:space="preserve">Note: Shared or separate RO/preamble means that the RO/preamble is shared or separated with single PRACH transmission. </w:t>
      </w:r>
    </w:p>
    <w:p w14:paraId="0966043B" w14:textId="77777777" w:rsidR="00FE71FE" w:rsidRPr="00157AFF" w:rsidRDefault="00FE71FE" w:rsidP="00FE71FE">
      <w:pPr>
        <w:rPr>
          <w:rFonts w:eastAsia="DengXian" w:cs="Times New Roman"/>
          <w:szCs w:val="20"/>
          <w:highlight w:val="green"/>
        </w:rPr>
      </w:pPr>
      <w:r w:rsidRPr="00157AFF">
        <w:rPr>
          <w:rFonts w:eastAsia="DengXian" w:cs="Times New Roman"/>
          <w:szCs w:val="20"/>
          <w:highlight w:val="green"/>
        </w:rPr>
        <w:t>Agreement</w:t>
      </w:r>
    </w:p>
    <w:p w14:paraId="29BD0042" w14:textId="77777777" w:rsidR="00FE71FE" w:rsidRPr="00157AFF" w:rsidRDefault="00FE71FE" w:rsidP="00FE71FE">
      <w:pPr>
        <w:pStyle w:val="Observation"/>
        <w:numPr>
          <w:ilvl w:val="0"/>
          <w:numId w:val="32"/>
        </w:numPr>
        <w:tabs>
          <w:tab w:val="left" w:pos="720"/>
        </w:tabs>
        <w:overflowPunct/>
        <w:autoSpaceDE/>
        <w:autoSpaceDN/>
        <w:adjustRightInd/>
        <w:spacing w:beforeLines="50" w:before="120" w:after="180" w:line="256" w:lineRule="auto"/>
        <w:ind w:left="780"/>
        <w:textAlignment w:val="auto"/>
        <w:rPr>
          <w:rFonts w:ascii="Times New Roman" w:eastAsiaTheme="minorEastAsia" w:hAnsi="Times New Roman"/>
          <w:b w:val="0"/>
          <w:bCs w:val="0"/>
        </w:rPr>
      </w:pPr>
      <w:r w:rsidRPr="00157AFF">
        <w:rPr>
          <w:rFonts w:ascii="Times New Roman" w:hAnsi="Times New Roman"/>
          <w:b w:val="0"/>
          <w:bCs w:val="0"/>
        </w:rPr>
        <w:t>Study at least the following case for multiple PRACH transmissions with different Tx beams.</w:t>
      </w:r>
    </w:p>
    <w:p w14:paraId="52BFBFFD" w14:textId="77777777" w:rsidR="00FE71FE" w:rsidRPr="00157AFF" w:rsidRDefault="00FE71FE" w:rsidP="00FE71FE">
      <w:pPr>
        <w:pStyle w:val="ListParagraph"/>
        <w:numPr>
          <w:ilvl w:val="1"/>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rPr>
        <w:t>UE uses different TX beams to transmit the multiple PRACH over ROs associated with the same SSB/CSI-RS</w:t>
      </w:r>
    </w:p>
    <w:p w14:paraId="213528D9" w14:textId="77777777" w:rsidR="00FE71FE" w:rsidRPr="00157AFF" w:rsidRDefault="00FE71FE" w:rsidP="00FE71FE">
      <w:pPr>
        <w:pStyle w:val="ListParagraph"/>
        <w:numPr>
          <w:ilvl w:val="1"/>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lang w:eastAsia="zh-CN"/>
        </w:rPr>
        <w:t xml:space="preserve">FFS: </w:t>
      </w:r>
      <w:r w:rsidRPr="00157AFF">
        <w:rPr>
          <w:rFonts w:ascii="Times New Roman" w:hAnsi="Times New Roman" w:cs="Times New Roman"/>
          <w:szCs w:val="20"/>
        </w:rPr>
        <w:t>UE uses different TX beams to transmit the multiple PRACH over ROs associated with different SSBs /CSI-RSs, where the different SSBs/CSI-RSs are not associated with the same RO.</w:t>
      </w:r>
    </w:p>
    <w:p w14:paraId="0F6CE1CE" w14:textId="77777777" w:rsidR="00FE71FE" w:rsidRPr="00157AFF" w:rsidRDefault="00FE71FE" w:rsidP="00FE71FE">
      <w:pPr>
        <w:pStyle w:val="ListParagraph"/>
        <w:numPr>
          <w:ilvl w:val="1"/>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eastAsia="DengXian" w:hAnsi="Times New Roman" w:cs="Times New Roman"/>
          <w:szCs w:val="20"/>
          <w:lang w:eastAsia="zh-CN"/>
        </w:rPr>
        <w:t xml:space="preserve">Note: not related to decision on CFRA </w:t>
      </w:r>
    </w:p>
    <w:p w14:paraId="4F15C307" w14:textId="7CE04A81" w:rsidR="00FE71FE" w:rsidRPr="00157AFF" w:rsidRDefault="00FE71FE" w:rsidP="00157AFF">
      <w:pPr>
        <w:pStyle w:val="ListParagraph"/>
        <w:rPr>
          <w:rFonts w:ascii="Times New Roman" w:hAnsi="Times New Roman" w:cs="Times New Roman"/>
          <w:szCs w:val="20"/>
        </w:rPr>
      </w:pPr>
      <w:r w:rsidRPr="00157AFF">
        <w:rPr>
          <w:rFonts w:ascii="Times New Roman" w:hAnsi="Times New Roman" w:cs="Times New Roman"/>
          <w:szCs w:val="20"/>
        </w:rPr>
        <w:t>Note: UE uses different TX beams to transmit the multiple PRACH over ROs associated with different SSBs/CSI-RSs, where the different SSBs/CSI-RSs are associated with the same RO is not considered.</w:t>
      </w:r>
    </w:p>
    <w:p w14:paraId="10E7BFC8" w14:textId="77777777" w:rsidR="00FE71FE" w:rsidRPr="00157AFF" w:rsidRDefault="00FE71FE" w:rsidP="00FE71FE">
      <w:pPr>
        <w:pStyle w:val="Observation"/>
        <w:numPr>
          <w:ilvl w:val="0"/>
          <w:numId w:val="0"/>
        </w:numPr>
        <w:tabs>
          <w:tab w:val="left" w:pos="720"/>
        </w:tabs>
        <w:spacing w:beforeLines="50" w:before="120" w:after="180"/>
        <w:ind w:left="720" w:hanging="360"/>
        <w:rPr>
          <w:rFonts w:ascii="Times New Roman" w:hAnsi="Times New Roman"/>
          <w:b w:val="0"/>
          <w:bCs w:val="0"/>
          <w:highlight w:val="darkYellow"/>
        </w:rPr>
      </w:pPr>
      <w:r w:rsidRPr="00157AFF">
        <w:rPr>
          <w:rFonts w:ascii="Times New Roman" w:hAnsi="Times New Roman"/>
          <w:b w:val="0"/>
          <w:bCs w:val="0"/>
          <w:highlight w:val="darkYellow"/>
        </w:rPr>
        <w:t>Working Assumption</w:t>
      </w:r>
    </w:p>
    <w:p w14:paraId="25B52623" w14:textId="77777777" w:rsidR="00FE71FE" w:rsidRPr="00157AFF" w:rsidRDefault="00FE71FE" w:rsidP="00FE71FE">
      <w:pPr>
        <w:pStyle w:val="Observation"/>
        <w:numPr>
          <w:ilvl w:val="0"/>
          <w:numId w:val="0"/>
        </w:numPr>
        <w:tabs>
          <w:tab w:val="left" w:pos="720"/>
        </w:tabs>
        <w:spacing w:beforeLines="50" w:before="120" w:after="180"/>
        <w:ind w:left="360"/>
        <w:rPr>
          <w:rFonts w:ascii="Times New Roman" w:hAnsi="Times New Roman"/>
          <w:b w:val="0"/>
          <w:bCs w:val="0"/>
        </w:rPr>
      </w:pPr>
      <w:r w:rsidRPr="00157AFF">
        <w:rPr>
          <w:rFonts w:ascii="Times New Roman" w:hAnsi="Times New Roman"/>
          <w:b w:val="0"/>
          <w:bCs w:val="0"/>
        </w:rPr>
        <w:t>Simulation results for multiple PRACH transmissions with different beam(s) and same beam(s) (baseline) to be discussed in the next meeting.</w:t>
      </w:r>
    </w:p>
    <w:p w14:paraId="3184D552" w14:textId="77777777" w:rsidR="00FE71FE" w:rsidRPr="00157AFF" w:rsidRDefault="00FE71FE" w:rsidP="00FE71FE">
      <w:pPr>
        <w:pStyle w:val="ListParagraph"/>
        <w:numPr>
          <w:ilvl w:val="0"/>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rPr>
        <w:t xml:space="preserve">Simulation assumptions in TR 38.830 are used as the starting point for the simulation. </w:t>
      </w:r>
    </w:p>
    <w:p w14:paraId="4FF88501" w14:textId="77777777" w:rsidR="00FE71FE" w:rsidRPr="00157AFF" w:rsidRDefault="00FE71FE" w:rsidP="00FE71FE">
      <w:pPr>
        <w:pStyle w:val="ListParagraph"/>
        <w:numPr>
          <w:ilvl w:val="2"/>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rPr>
        <w:t>Focus on FR2.</w:t>
      </w:r>
    </w:p>
    <w:p w14:paraId="0C134584" w14:textId="77777777" w:rsidR="00FE71FE" w:rsidRPr="00157AFF" w:rsidRDefault="00FE71FE" w:rsidP="00FE71FE">
      <w:pPr>
        <w:pStyle w:val="ListParagraph"/>
        <w:numPr>
          <w:ilvl w:val="3"/>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eastAsia="DengXian" w:hAnsi="Times New Roman" w:cs="Times New Roman"/>
          <w:szCs w:val="20"/>
          <w:lang w:eastAsia="zh-CN"/>
        </w:rPr>
        <w:t>UE antenna configuration 2-2-2(baseline), 1-4-1(optional)</w:t>
      </w:r>
    </w:p>
    <w:p w14:paraId="5A5E9DBC" w14:textId="77777777" w:rsidR="00FE71FE" w:rsidRPr="00157AFF" w:rsidRDefault="00FE71FE" w:rsidP="00FE71FE">
      <w:pPr>
        <w:pStyle w:val="ListParagraph"/>
        <w:numPr>
          <w:ilvl w:val="2"/>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rPr>
        <w:t>Performance metric: 0.1% false alarm, 1% miss-detection</w:t>
      </w:r>
    </w:p>
    <w:p w14:paraId="7AD62BC1" w14:textId="77777777" w:rsidR="00FE71FE" w:rsidRPr="00157AFF" w:rsidRDefault="00FE71FE" w:rsidP="00FE71FE">
      <w:pPr>
        <w:pStyle w:val="ListParagraph"/>
        <w:numPr>
          <w:ilvl w:val="2"/>
          <w:numId w:val="32"/>
        </w:numPr>
        <w:autoSpaceDE w:val="0"/>
        <w:autoSpaceDN w:val="0"/>
        <w:adjustRightInd w:val="0"/>
        <w:snapToGrid w:val="0"/>
        <w:spacing w:after="120" w:line="256" w:lineRule="auto"/>
        <w:jc w:val="both"/>
        <w:rPr>
          <w:rFonts w:ascii="Times New Roman" w:hAnsi="Times New Roman" w:cs="Times New Roman"/>
          <w:b/>
          <w:bCs/>
          <w:szCs w:val="20"/>
        </w:rPr>
      </w:pPr>
      <w:r w:rsidRPr="00157AFF">
        <w:rPr>
          <w:rFonts w:ascii="Times New Roman" w:hAnsi="Times New Roman" w:cs="Times New Roman"/>
          <w:szCs w:val="20"/>
        </w:rPr>
        <w:t>Companies report the number of beams, the beam widths, beam correspondence assumption, and the boresights.</w:t>
      </w:r>
    </w:p>
    <w:p w14:paraId="055991FD" w14:textId="77777777" w:rsidR="00FE71FE" w:rsidRPr="00157AFF" w:rsidRDefault="00FE71FE" w:rsidP="00FE71FE">
      <w:pPr>
        <w:pStyle w:val="ListParagraph"/>
        <w:numPr>
          <w:ilvl w:val="1"/>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rPr>
        <w:t>Channel model for link-level simulation: CDL-A defined in table 7.7.1-1 in TR 38.901.</w:t>
      </w:r>
    </w:p>
    <w:p w14:paraId="01E78CBF" w14:textId="4E448157" w:rsidR="00FE71FE" w:rsidRPr="00157AFF" w:rsidRDefault="00FE71FE" w:rsidP="00FE71FE">
      <w:pPr>
        <w:pStyle w:val="ListParagraph"/>
        <w:numPr>
          <w:ilvl w:val="1"/>
          <w:numId w:val="32"/>
        </w:numPr>
        <w:autoSpaceDE w:val="0"/>
        <w:autoSpaceDN w:val="0"/>
        <w:adjustRightInd w:val="0"/>
        <w:snapToGrid w:val="0"/>
        <w:spacing w:after="120" w:line="256" w:lineRule="auto"/>
        <w:jc w:val="both"/>
        <w:rPr>
          <w:rFonts w:ascii="Times New Roman" w:hAnsi="Times New Roman" w:cs="Times New Roman"/>
          <w:szCs w:val="20"/>
        </w:rPr>
      </w:pPr>
      <w:r w:rsidRPr="00157AFF">
        <w:rPr>
          <w:rFonts w:ascii="Times New Roman" w:hAnsi="Times New Roman" w:cs="Times New Roman"/>
          <w:szCs w:val="20"/>
        </w:rPr>
        <w:t xml:space="preserve">Both that </w:t>
      </w:r>
      <w:r w:rsidRPr="00157AFF">
        <w:rPr>
          <w:rFonts w:ascii="Times New Roman" w:eastAsia="Times New Roman" w:hAnsi="Times New Roman" w:cs="Times New Roman"/>
          <w:szCs w:val="20"/>
        </w:rPr>
        <w:t xml:space="preserve">UE fulfills </w:t>
      </w:r>
      <w:r w:rsidRPr="00157AFF">
        <w:rPr>
          <w:rFonts w:ascii="Times New Roman" w:eastAsia="Times New Roman" w:hAnsi="Times New Roman" w:cs="Times New Roman"/>
          <w:i/>
          <w:iCs/>
          <w:szCs w:val="20"/>
        </w:rPr>
        <w:t>beamCorrespondence requirements Without UL-BeamSweeping</w:t>
      </w:r>
      <w:r w:rsidRPr="00157AFF">
        <w:rPr>
          <w:rFonts w:ascii="Times New Roman" w:eastAsia="Times New Roman" w:hAnsi="Times New Roman" w:cs="Times New Roman"/>
          <w:szCs w:val="20"/>
        </w:rPr>
        <w:t xml:space="preserve"> and UE fulfils </w:t>
      </w:r>
      <w:r w:rsidRPr="00157AFF">
        <w:rPr>
          <w:rFonts w:ascii="Times New Roman" w:eastAsia="Times New Roman" w:hAnsi="Times New Roman" w:cs="Times New Roman"/>
          <w:i/>
          <w:iCs/>
          <w:szCs w:val="20"/>
        </w:rPr>
        <w:t>beamCorrespondence requirements</w:t>
      </w:r>
      <w:r w:rsidRPr="00157AFF">
        <w:rPr>
          <w:rFonts w:ascii="Times New Roman" w:eastAsia="Times New Roman" w:hAnsi="Times New Roman" w:cs="Times New Roman"/>
          <w:szCs w:val="20"/>
        </w:rPr>
        <w:t xml:space="preserve"> </w:t>
      </w:r>
      <w:r w:rsidR="007D064E" w:rsidRPr="00157AFF">
        <w:rPr>
          <w:rFonts w:ascii="Times New Roman" w:eastAsia="Times New Roman" w:hAnsi="Times New Roman" w:cs="Times New Roman"/>
          <w:i/>
          <w:iCs/>
          <w:szCs w:val="20"/>
        </w:rPr>
        <w:t>with</w:t>
      </w:r>
      <w:r w:rsidRPr="00157AFF">
        <w:rPr>
          <w:rFonts w:ascii="Times New Roman" w:eastAsia="Times New Roman" w:hAnsi="Times New Roman" w:cs="Times New Roman"/>
          <w:i/>
          <w:iCs/>
          <w:szCs w:val="20"/>
        </w:rPr>
        <w:t xml:space="preserve"> UL-BeamSweeping</w:t>
      </w:r>
      <w:r w:rsidRPr="00157AFF">
        <w:rPr>
          <w:rFonts w:ascii="Times New Roman" w:eastAsia="Times New Roman" w:hAnsi="Times New Roman" w:cs="Times New Roman"/>
          <w:szCs w:val="20"/>
        </w:rPr>
        <w:t xml:space="preserve"> can be considered in the simulation are used as starting point for simulation.</w:t>
      </w:r>
    </w:p>
    <w:p w14:paraId="2B0F1E3B" w14:textId="77777777" w:rsidR="00FE71FE" w:rsidRPr="00157AFF" w:rsidRDefault="00FE71FE" w:rsidP="00FE71FE">
      <w:pPr>
        <w:rPr>
          <w:rFonts w:eastAsia="DengXian" w:cs="Times New Roman"/>
          <w:szCs w:val="20"/>
          <w:highlight w:val="green"/>
        </w:rPr>
      </w:pPr>
      <w:r w:rsidRPr="00157AFF">
        <w:rPr>
          <w:rFonts w:eastAsia="DengXian" w:cs="Times New Roman"/>
          <w:szCs w:val="20"/>
          <w:highlight w:val="green"/>
        </w:rPr>
        <w:lastRenderedPageBreak/>
        <w:t>Agreement</w:t>
      </w:r>
    </w:p>
    <w:p w14:paraId="7E0782AB" w14:textId="77777777" w:rsidR="00FE71FE" w:rsidRPr="00157AFF" w:rsidRDefault="00FE71FE" w:rsidP="00FE71FE">
      <w:pPr>
        <w:pStyle w:val="BodyText"/>
        <w:spacing w:before="120"/>
        <w:rPr>
          <w:rFonts w:ascii="Times New Roman" w:eastAsia="DengXian" w:hAnsi="Times New Roman" w:cs="Times New Roman"/>
          <w:bCs/>
          <w:szCs w:val="20"/>
          <w:lang w:eastAsia="zh-CN"/>
        </w:rPr>
      </w:pPr>
      <w:r w:rsidRPr="00157AFF">
        <w:rPr>
          <w:rFonts w:ascii="Times New Roman" w:eastAsia="SimSun" w:hAnsi="Times New Roman" w:cs="Times New Roman"/>
          <w:b/>
          <w:szCs w:val="20"/>
        </w:rPr>
        <w:t xml:space="preserve">For multiple PRACH transmissions with same </w:t>
      </w:r>
      <w:r w:rsidRPr="00157AFF">
        <w:rPr>
          <w:rFonts w:ascii="Times New Roman" w:eastAsia="DengXian" w:hAnsi="Times New Roman" w:cs="Times New Roman"/>
          <w:b/>
          <w:color w:val="FF0000"/>
          <w:szCs w:val="20"/>
          <w:lang w:eastAsia="zh-CN"/>
        </w:rPr>
        <w:t>Tx</w:t>
      </w:r>
      <w:r w:rsidRPr="00157AFF">
        <w:rPr>
          <w:rFonts w:ascii="Times New Roman" w:eastAsia="SimSun" w:hAnsi="Times New Roman" w:cs="Times New Roman"/>
          <w:b/>
          <w:szCs w:val="20"/>
        </w:rPr>
        <w:t xml:space="preserve"> beam</w:t>
      </w:r>
      <w:r w:rsidRPr="00157AFF">
        <w:rPr>
          <w:rFonts w:ascii="Times New Roman" w:eastAsia="SimSun" w:hAnsi="Times New Roman" w:cs="Times New Roman"/>
          <w:b/>
          <w:szCs w:val="20"/>
          <w:lang w:eastAsia="zh-CN"/>
        </w:rPr>
        <w:t xml:space="preserve">, </w:t>
      </w:r>
      <w:r w:rsidRPr="00157AFF">
        <w:rPr>
          <w:rFonts w:ascii="Times New Roman" w:eastAsia="SimSun" w:hAnsi="Times New Roman" w:cs="Times New Roman"/>
          <w:b/>
          <w:szCs w:val="20"/>
        </w:rPr>
        <w:t>down-select one option from the following options.</w:t>
      </w:r>
    </w:p>
    <w:p w14:paraId="012CC4AC" w14:textId="77777777" w:rsidR="00FE71FE" w:rsidRPr="00157AFF" w:rsidRDefault="00FE71FE" w:rsidP="00FE71FE">
      <w:pPr>
        <w:widowControl w:val="0"/>
        <w:numPr>
          <w:ilvl w:val="0"/>
          <w:numId w:val="40"/>
        </w:numPr>
        <w:spacing w:line="280" w:lineRule="atLeast"/>
        <w:ind w:left="284" w:hanging="284"/>
        <w:jc w:val="both"/>
        <w:rPr>
          <w:rFonts w:eastAsia="Calibri" w:cs="Times New Roman"/>
          <w:bCs/>
          <w:szCs w:val="20"/>
          <w:lang w:eastAsia="zh-CN"/>
        </w:rPr>
      </w:pPr>
      <w:r w:rsidRPr="00157AFF">
        <w:rPr>
          <w:rFonts w:eastAsia="DengXian" w:cs="Times New Roman"/>
          <w:b/>
          <w:szCs w:val="20"/>
        </w:rPr>
        <w:t>Option 1</w:t>
      </w:r>
      <w:r w:rsidRPr="00157AFF">
        <w:rPr>
          <w:rFonts w:eastAsia="DengXian" w:cs="Times New Roman"/>
          <w:bCs/>
          <w:szCs w:val="20"/>
        </w:rPr>
        <w:t>: gNB can only configure one value for the number of multiple PRACH transmissions.</w:t>
      </w:r>
    </w:p>
    <w:p w14:paraId="2D81B95A" w14:textId="77777777" w:rsidR="00FE71FE" w:rsidRPr="00157AFF" w:rsidRDefault="00FE71FE" w:rsidP="00FE71FE">
      <w:pPr>
        <w:widowControl w:val="0"/>
        <w:numPr>
          <w:ilvl w:val="0"/>
          <w:numId w:val="40"/>
        </w:numPr>
        <w:spacing w:line="280" w:lineRule="atLeast"/>
        <w:ind w:left="284" w:hanging="284"/>
        <w:jc w:val="both"/>
        <w:rPr>
          <w:rFonts w:eastAsia="Calibri" w:cs="Times New Roman"/>
          <w:bCs/>
          <w:szCs w:val="20"/>
        </w:rPr>
      </w:pPr>
      <w:r w:rsidRPr="00157AFF">
        <w:rPr>
          <w:rFonts w:eastAsia="DengXian" w:cs="Times New Roman"/>
          <w:b/>
          <w:szCs w:val="20"/>
        </w:rPr>
        <w:t>Option 2</w:t>
      </w:r>
      <w:r w:rsidRPr="00157AFF">
        <w:rPr>
          <w:rFonts w:eastAsia="DengXian" w:cs="Times New Roman"/>
          <w:bCs/>
          <w:szCs w:val="20"/>
        </w:rPr>
        <w:t>: gNB can configure one or multiple values for the number of multiple PRACH transmissions.</w:t>
      </w:r>
    </w:p>
    <w:p w14:paraId="606DABE7" w14:textId="01433BAE" w:rsidR="00FE71FE" w:rsidRPr="00157AFF" w:rsidRDefault="00FE71FE" w:rsidP="00FE71FE">
      <w:pPr>
        <w:pStyle w:val="ListParagraph"/>
        <w:numPr>
          <w:ilvl w:val="1"/>
          <w:numId w:val="32"/>
        </w:numPr>
        <w:autoSpaceDE w:val="0"/>
        <w:autoSpaceDN w:val="0"/>
        <w:adjustRightInd w:val="0"/>
        <w:snapToGrid w:val="0"/>
        <w:spacing w:after="120" w:line="256" w:lineRule="auto"/>
        <w:jc w:val="both"/>
        <w:rPr>
          <w:rFonts w:ascii="Times New Roman" w:eastAsia="SimSun" w:hAnsi="Times New Roman" w:cs="Times New Roman"/>
          <w:color w:val="FF0000"/>
          <w:szCs w:val="20"/>
        </w:rPr>
      </w:pPr>
      <w:r w:rsidRPr="00157AFF">
        <w:rPr>
          <w:rFonts w:ascii="Times New Roman" w:hAnsi="Times New Roman" w:cs="Times New Roman"/>
          <w:color w:val="FF0000"/>
          <w:szCs w:val="20"/>
          <w:lang w:eastAsia="zh-CN"/>
        </w:rPr>
        <w:t>FFS</w:t>
      </w:r>
      <w:r w:rsidRPr="00157AFF">
        <w:rPr>
          <w:rFonts w:ascii="Times New Roman" w:hAnsi="Times New Roman" w:cs="Times New Roman"/>
          <w:color w:val="FF0000"/>
          <w:szCs w:val="20"/>
        </w:rPr>
        <w:t>: details</w:t>
      </w:r>
    </w:p>
    <w:p w14:paraId="6A68AC69" w14:textId="77777777" w:rsidR="00FE71FE" w:rsidRPr="00157AFF" w:rsidRDefault="00FE71FE" w:rsidP="00FE71FE">
      <w:pPr>
        <w:rPr>
          <w:rFonts w:eastAsia="DengXian" w:cs="Times New Roman"/>
          <w:szCs w:val="20"/>
          <w:highlight w:val="green"/>
        </w:rPr>
      </w:pPr>
      <w:r w:rsidRPr="00157AFF">
        <w:rPr>
          <w:rFonts w:eastAsia="DengXian" w:cs="Times New Roman"/>
          <w:szCs w:val="20"/>
          <w:highlight w:val="green"/>
        </w:rPr>
        <w:t>Agreement</w:t>
      </w:r>
    </w:p>
    <w:p w14:paraId="4CAB1CC6" w14:textId="77777777" w:rsidR="00FE71FE" w:rsidRPr="00157AFF" w:rsidRDefault="00FE71FE" w:rsidP="00FE71FE">
      <w:pPr>
        <w:pStyle w:val="BodyText"/>
        <w:numPr>
          <w:ilvl w:val="0"/>
          <w:numId w:val="48"/>
        </w:numPr>
        <w:spacing w:beforeLines="50" w:before="120" w:after="120" w:line="240" w:lineRule="auto"/>
        <w:jc w:val="both"/>
        <w:rPr>
          <w:rFonts w:ascii="Times New Roman" w:eastAsia="DengXian" w:hAnsi="Times New Roman" w:cs="Times New Roman"/>
          <w:b/>
          <w:szCs w:val="20"/>
          <w:lang w:eastAsia="zh-CN"/>
        </w:rPr>
      </w:pPr>
      <w:r w:rsidRPr="00157AFF">
        <w:rPr>
          <w:rFonts w:ascii="Times New Roman" w:eastAsia="DengXian" w:hAnsi="Times New Roman" w:cs="Times New Roman"/>
          <w:b/>
          <w:szCs w:val="20"/>
          <w:lang w:eastAsia="zh-CN"/>
        </w:rPr>
        <w:t xml:space="preserve">For multiple PRACH transmissions with same </w:t>
      </w:r>
      <w:r w:rsidRPr="00157AFF">
        <w:rPr>
          <w:rFonts w:ascii="Times New Roman" w:eastAsia="DengXian" w:hAnsi="Times New Roman" w:cs="Times New Roman"/>
          <w:b/>
          <w:color w:val="FF0000"/>
          <w:szCs w:val="20"/>
          <w:lang w:eastAsia="zh-CN"/>
        </w:rPr>
        <w:t>Tx</w:t>
      </w:r>
      <w:r w:rsidRPr="00157AFF">
        <w:rPr>
          <w:rFonts w:ascii="Times New Roman" w:eastAsia="DengXian" w:hAnsi="Times New Roman" w:cs="Times New Roman"/>
          <w:b/>
          <w:szCs w:val="20"/>
          <w:lang w:eastAsia="zh-CN"/>
        </w:rPr>
        <w:t xml:space="preserve"> beam, at least SSB-RSRP threshold(s)</w:t>
      </w:r>
      <w:r w:rsidRPr="00157AFF">
        <w:rPr>
          <w:rFonts w:ascii="Times New Roman" w:eastAsia="DengXian" w:hAnsi="Times New Roman" w:cs="Times New Roman"/>
          <w:b/>
          <w:color w:val="FF0000"/>
          <w:szCs w:val="20"/>
          <w:lang w:eastAsia="zh-CN"/>
        </w:rPr>
        <w:t xml:space="preserve"> </w:t>
      </w:r>
      <w:r w:rsidRPr="00157AFF">
        <w:rPr>
          <w:rFonts w:ascii="Times New Roman" w:eastAsia="DengXian" w:hAnsi="Times New Roman" w:cs="Times New Roman"/>
          <w:b/>
          <w:szCs w:val="20"/>
          <w:lang w:eastAsia="zh-CN"/>
        </w:rPr>
        <w:t>are used to determine</w:t>
      </w:r>
      <w:r w:rsidRPr="00157AFF">
        <w:rPr>
          <w:rFonts w:ascii="Times New Roman" w:eastAsia="DengXian" w:hAnsi="Times New Roman" w:cs="Times New Roman"/>
          <w:b/>
          <w:strike/>
          <w:color w:val="FF0000"/>
          <w:szCs w:val="20"/>
          <w:lang w:eastAsia="zh-CN"/>
        </w:rPr>
        <w:t xml:space="preserve"> </w:t>
      </w:r>
      <w:r w:rsidRPr="00157AFF">
        <w:rPr>
          <w:rFonts w:ascii="Times New Roman" w:eastAsia="DengXian" w:hAnsi="Times New Roman" w:cs="Times New Roman"/>
          <w:b/>
          <w:szCs w:val="20"/>
          <w:lang w:eastAsia="zh-CN"/>
        </w:rPr>
        <w:t xml:space="preserve">the number of PRACH transmissions at least </w:t>
      </w:r>
      <w:r w:rsidRPr="00157AFF">
        <w:rPr>
          <w:rFonts w:ascii="Times New Roman" w:eastAsia="DengXian" w:hAnsi="Times New Roman" w:cs="Times New Roman"/>
          <w:b/>
          <w:color w:val="FF0000"/>
          <w:szCs w:val="20"/>
          <w:lang w:eastAsia="zh-CN"/>
        </w:rPr>
        <w:t>for the first RACH attempt</w:t>
      </w:r>
      <w:r w:rsidRPr="00157AFF">
        <w:rPr>
          <w:rFonts w:ascii="Times New Roman" w:eastAsia="DengXian" w:hAnsi="Times New Roman" w:cs="Times New Roman"/>
          <w:b/>
          <w:szCs w:val="20"/>
          <w:lang w:eastAsia="zh-CN"/>
        </w:rPr>
        <w:t>.</w:t>
      </w:r>
    </w:p>
    <w:p w14:paraId="330C47FD" w14:textId="659673A5" w:rsidR="00FE71FE" w:rsidRPr="00157AFF" w:rsidRDefault="00FE71FE" w:rsidP="00FE71FE">
      <w:pPr>
        <w:pStyle w:val="ListParagraph"/>
        <w:numPr>
          <w:ilvl w:val="1"/>
          <w:numId w:val="33"/>
        </w:numPr>
        <w:autoSpaceDE w:val="0"/>
        <w:autoSpaceDN w:val="0"/>
        <w:adjustRightInd w:val="0"/>
        <w:snapToGrid w:val="0"/>
        <w:spacing w:before="156" w:after="120" w:line="256" w:lineRule="auto"/>
        <w:jc w:val="both"/>
        <w:rPr>
          <w:rFonts w:ascii="Times New Roman" w:eastAsia="SimSun" w:hAnsi="Times New Roman" w:cs="Times New Roman"/>
          <w:color w:val="FF0000"/>
          <w:szCs w:val="20"/>
        </w:rPr>
      </w:pPr>
      <w:r w:rsidRPr="00157AFF">
        <w:rPr>
          <w:rFonts w:ascii="Times New Roman" w:hAnsi="Times New Roman" w:cs="Times New Roman"/>
          <w:color w:val="FF0000"/>
          <w:szCs w:val="20"/>
          <w:lang w:eastAsia="zh-CN"/>
        </w:rPr>
        <w:t>Note: whether to support multiple numbers of PRACH transmissions is separately discussed.</w:t>
      </w:r>
    </w:p>
    <w:p w14:paraId="793292B8" w14:textId="77777777" w:rsidR="00FE71FE" w:rsidRPr="00157AFF" w:rsidRDefault="00FE71FE" w:rsidP="00FE71FE">
      <w:pPr>
        <w:pStyle w:val="Heading2"/>
        <w:rPr>
          <w:rFonts w:ascii="Times New Roman" w:hAnsi="Times New Roman"/>
          <w:sz w:val="28"/>
          <w:szCs w:val="28"/>
        </w:rPr>
      </w:pPr>
      <w:r w:rsidRPr="00157AFF">
        <w:rPr>
          <w:rFonts w:ascii="Times New Roman" w:hAnsi="Times New Roman"/>
          <w:sz w:val="28"/>
          <w:szCs w:val="28"/>
        </w:rPr>
        <w:t xml:space="preserve">RAN1#110b-e agreements </w:t>
      </w:r>
    </w:p>
    <w:p w14:paraId="24338692" w14:textId="77777777" w:rsidR="00FE71FE" w:rsidRPr="00157AFF" w:rsidRDefault="00FE71FE" w:rsidP="00FE71FE">
      <w:pPr>
        <w:rPr>
          <w:rFonts w:eastAsia="Batang" w:cs="Times New Roman"/>
          <w:b/>
          <w:bCs/>
          <w:szCs w:val="20"/>
          <w:highlight w:val="green"/>
        </w:rPr>
      </w:pPr>
      <w:r w:rsidRPr="00157AFF">
        <w:rPr>
          <w:rFonts w:cs="Times New Roman"/>
          <w:b/>
          <w:bCs/>
          <w:szCs w:val="20"/>
          <w:highlight w:val="green"/>
        </w:rPr>
        <w:t>Agreement</w:t>
      </w:r>
    </w:p>
    <w:p w14:paraId="67BE4DE7" w14:textId="77777777" w:rsidR="00FE71FE" w:rsidRPr="00157AFF" w:rsidRDefault="00FE71FE" w:rsidP="00FE71FE">
      <w:pPr>
        <w:pStyle w:val="BodyText"/>
        <w:numPr>
          <w:ilvl w:val="0"/>
          <w:numId w:val="34"/>
        </w:numPr>
        <w:spacing w:after="120"/>
        <w:jc w:val="both"/>
        <w:rPr>
          <w:rFonts w:ascii="Times New Roman" w:eastAsia="DengXian" w:hAnsi="Times New Roman" w:cs="Times New Roman"/>
          <w:bCs/>
          <w:szCs w:val="20"/>
          <w:lang w:eastAsia="zh-CN"/>
        </w:rPr>
      </w:pPr>
      <w:r w:rsidRPr="00157AFF">
        <w:rPr>
          <w:rFonts w:ascii="Times New Roman" w:eastAsia="SimSun" w:hAnsi="Times New Roman" w:cs="Times New Roman"/>
          <w:b/>
          <w:szCs w:val="20"/>
        </w:rPr>
        <w:t>For multiple PRACH transmissions with same beam, at least support to use</w:t>
      </w:r>
      <w:r w:rsidRPr="00157AFF">
        <w:rPr>
          <w:rFonts w:ascii="Times New Roman" w:eastAsia="SimSun" w:hAnsi="Times New Roman" w:cs="Times New Roman"/>
          <w:b/>
          <w:color w:val="FF0000"/>
          <w:szCs w:val="20"/>
        </w:rPr>
        <w:t xml:space="preserve"> </w:t>
      </w:r>
      <w:r w:rsidRPr="00157AFF">
        <w:rPr>
          <w:rFonts w:ascii="Times New Roman" w:eastAsia="SimSun" w:hAnsi="Times New Roman" w:cs="Times New Roman"/>
          <w:b/>
          <w:szCs w:val="20"/>
        </w:rPr>
        <w:t xml:space="preserve">same PRACH preamble during the multiple PRACH transmissions </w:t>
      </w:r>
      <w:r w:rsidRPr="00157AFF">
        <w:rPr>
          <w:rFonts w:ascii="Times New Roman" w:hAnsi="Times New Roman" w:cs="Times New Roman"/>
          <w:b/>
          <w:bCs/>
          <w:szCs w:val="20"/>
        </w:rPr>
        <w:t>in one RACH attempt.</w:t>
      </w:r>
    </w:p>
    <w:p w14:paraId="6F9D19E5" w14:textId="08143150" w:rsidR="00FE71FE" w:rsidRPr="00157AFF" w:rsidRDefault="00FE71FE" w:rsidP="00FE71FE">
      <w:pPr>
        <w:pStyle w:val="ListParagraph"/>
        <w:numPr>
          <w:ilvl w:val="1"/>
          <w:numId w:val="33"/>
        </w:numPr>
        <w:autoSpaceDE w:val="0"/>
        <w:autoSpaceDN w:val="0"/>
        <w:adjustRightInd w:val="0"/>
        <w:snapToGrid w:val="0"/>
        <w:spacing w:before="156" w:after="120" w:line="256" w:lineRule="auto"/>
        <w:jc w:val="both"/>
        <w:rPr>
          <w:rFonts w:ascii="Times New Roman" w:eastAsia="Batang" w:hAnsi="Times New Roman" w:cs="Times New Roman"/>
          <w:b/>
          <w:bCs/>
          <w:szCs w:val="20"/>
        </w:rPr>
      </w:pPr>
      <w:r w:rsidRPr="00157AFF">
        <w:rPr>
          <w:rFonts w:ascii="Times New Roman" w:hAnsi="Times New Roman" w:cs="Times New Roman"/>
          <w:b/>
          <w:bCs/>
          <w:szCs w:val="20"/>
        </w:rPr>
        <w:t>FFS: whether different preambles can be utilized in different PRACH transmissions during the multiple PRACH transmissions in one RACH attempt.</w:t>
      </w:r>
    </w:p>
    <w:p w14:paraId="78F746FF" w14:textId="77777777" w:rsidR="00FE71FE" w:rsidRPr="00157AFF" w:rsidRDefault="00FE71FE" w:rsidP="00FE71FE">
      <w:pPr>
        <w:rPr>
          <w:rFonts w:cs="Times New Roman"/>
          <w:b/>
          <w:bCs/>
          <w:szCs w:val="20"/>
          <w:highlight w:val="green"/>
        </w:rPr>
      </w:pPr>
      <w:r w:rsidRPr="00157AFF">
        <w:rPr>
          <w:rFonts w:cs="Times New Roman"/>
          <w:b/>
          <w:bCs/>
          <w:szCs w:val="20"/>
          <w:highlight w:val="green"/>
        </w:rPr>
        <w:t>Agreement</w:t>
      </w:r>
    </w:p>
    <w:p w14:paraId="416B988D" w14:textId="77777777" w:rsidR="00FE71FE" w:rsidRPr="00157AFF" w:rsidRDefault="00FE71FE" w:rsidP="00FE71FE">
      <w:pPr>
        <w:pStyle w:val="ListParagraph"/>
        <w:numPr>
          <w:ilvl w:val="0"/>
          <w:numId w:val="35"/>
        </w:numPr>
        <w:autoSpaceDE w:val="0"/>
        <w:autoSpaceDN w:val="0"/>
        <w:adjustRightInd w:val="0"/>
        <w:snapToGrid w:val="0"/>
        <w:spacing w:before="156" w:after="120" w:line="256" w:lineRule="auto"/>
        <w:jc w:val="both"/>
        <w:rPr>
          <w:rFonts w:ascii="Times New Roman" w:hAnsi="Times New Roman" w:cs="Times New Roman"/>
          <w:b/>
          <w:szCs w:val="20"/>
        </w:rPr>
      </w:pPr>
      <w:r w:rsidRPr="00157AFF">
        <w:rPr>
          <w:rFonts w:ascii="Times New Roman" w:hAnsi="Times New Roman" w:cs="Times New Roman"/>
          <w:b/>
          <w:szCs w:val="20"/>
        </w:rPr>
        <w:t>For multiple PRACH transmissions with same beam, at least ROs located at different time instances can be utilized for the transmissions.</w:t>
      </w:r>
    </w:p>
    <w:p w14:paraId="57C83310" w14:textId="77777777" w:rsidR="00FE71FE" w:rsidRPr="00157AFF" w:rsidRDefault="00FE71FE" w:rsidP="00FE71FE">
      <w:pPr>
        <w:pStyle w:val="ListParagraph"/>
        <w:numPr>
          <w:ilvl w:val="0"/>
          <w:numId w:val="36"/>
        </w:numPr>
        <w:autoSpaceDE w:val="0"/>
        <w:autoSpaceDN w:val="0"/>
        <w:adjustRightInd w:val="0"/>
        <w:snapToGrid w:val="0"/>
        <w:spacing w:before="156" w:after="120" w:line="256" w:lineRule="auto"/>
        <w:jc w:val="both"/>
        <w:rPr>
          <w:rFonts w:ascii="Times New Roman" w:hAnsi="Times New Roman" w:cs="Times New Roman"/>
          <w:b/>
          <w:szCs w:val="20"/>
        </w:rPr>
      </w:pPr>
      <w:r w:rsidRPr="00157AFF">
        <w:rPr>
          <w:rFonts w:ascii="Times New Roman" w:hAnsi="Times New Roman" w:cs="Times New Roman"/>
          <w:b/>
          <w:szCs w:val="20"/>
        </w:rPr>
        <w:t>FFS: whether/how the starting RB of ROs can be different at different time instances for multiple PRACH transmissions.</w:t>
      </w:r>
    </w:p>
    <w:p w14:paraId="78A7746F" w14:textId="22926CE6" w:rsidR="00FE71FE" w:rsidRPr="00157AFF" w:rsidRDefault="00FE71FE" w:rsidP="00FE71FE">
      <w:pPr>
        <w:pStyle w:val="ListParagraph"/>
        <w:numPr>
          <w:ilvl w:val="0"/>
          <w:numId w:val="36"/>
        </w:numPr>
        <w:autoSpaceDE w:val="0"/>
        <w:autoSpaceDN w:val="0"/>
        <w:adjustRightInd w:val="0"/>
        <w:snapToGrid w:val="0"/>
        <w:spacing w:before="156" w:after="120" w:line="256" w:lineRule="auto"/>
        <w:jc w:val="both"/>
        <w:rPr>
          <w:rFonts w:ascii="Times New Roman" w:hAnsi="Times New Roman" w:cs="Times New Roman"/>
          <w:b/>
          <w:szCs w:val="20"/>
        </w:rPr>
      </w:pPr>
      <w:r w:rsidRPr="00157AFF">
        <w:rPr>
          <w:rFonts w:ascii="Times New Roman" w:hAnsi="Times New Roman" w:cs="Times New Roman"/>
          <w:b/>
          <w:szCs w:val="20"/>
        </w:rPr>
        <w:t>FFS: whether/how multiple PRACH transmissions</w:t>
      </w:r>
      <w:r w:rsidRPr="00157AFF">
        <w:rPr>
          <w:rFonts w:ascii="Times New Roman" w:hAnsi="Times New Roman" w:cs="Times New Roman"/>
          <w:b/>
          <w:color w:val="FF0000"/>
          <w:szCs w:val="20"/>
        </w:rPr>
        <w:t xml:space="preserve"> </w:t>
      </w:r>
      <w:r w:rsidRPr="00157AFF">
        <w:rPr>
          <w:rFonts w:ascii="Times New Roman" w:hAnsi="Times New Roman" w:cs="Times New Roman"/>
          <w:b/>
          <w:szCs w:val="20"/>
        </w:rPr>
        <w:t>located in the same time instance, e.g.,</w:t>
      </w:r>
      <w:r w:rsidRPr="00157AFF">
        <w:rPr>
          <w:rFonts w:ascii="Times New Roman" w:hAnsi="Times New Roman" w:cs="Times New Roman"/>
          <w:b/>
          <w:color w:val="FF0000"/>
          <w:szCs w:val="20"/>
        </w:rPr>
        <w:t xml:space="preserve"> for UEs with multiple Tx chains</w:t>
      </w:r>
      <w:r w:rsidRPr="00157AFF">
        <w:rPr>
          <w:rFonts w:ascii="Times New Roman" w:hAnsi="Times New Roman" w:cs="Times New Roman"/>
          <w:b/>
          <w:szCs w:val="20"/>
        </w:rPr>
        <w:t>.</w:t>
      </w:r>
    </w:p>
    <w:p w14:paraId="4B2ABAEA" w14:textId="77777777" w:rsidR="00FE71FE" w:rsidRPr="00157AFF" w:rsidRDefault="00FE71FE" w:rsidP="00FE71FE">
      <w:pPr>
        <w:rPr>
          <w:rFonts w:eastAsia="Batang" w:cs="Times New Roman"/>
          <w:b/>
          <w:bCs/>
          <w:szCs w:val="20"/>
          <w:highlight w:val="green"/>
        </w:rPr>
      </w:pPr>
      <w:r w:rsidRPr="00157AFF">
        <w:rPr>
          <w:rFonts w:cs="Times New Roman"/>
          <w:b/>
          <w:bCs/>
          <w:szCs w:val="20"/>
          <w:highlight w:val="green"/>
        </w:rPr>
        <w:t>Agreement</w:t>
      </w:r>
    </w:p>
    <w:p w14:paraId="41516EC3" w14:textId="77777777" w:rsidR="00FE71FE" w:rsidRPr="00157AFF" w:rsidRDefault="00FE71FE" w:rsidP="00FE71FE">
      <w:pPr>
        <w:rPr>
          <w:rFonts w:eastAsia="SimSun" w:cs="Times New Roman"/>
          <w:b/>
          <w:szCs w:val="20"/>
        </w:rPr>
      </w:pPr>
      <w:r w:rsidRPr="00157AFF">
        <w:rPr>
          <w:rFonts w:eastAsia="SimSun" w:cs="Times New Roman"/>
          <w:b/>
          <w:szCs w:val="20"/>
        </w:rPr>
        <w:t>For multiple PRACH transmissions with same beam, for RAR monitoring, consider the following options.</w:t>
      </w:r>
    </w:p>
    <w:p w14:paraId="6C12FAD1" w14:textId="77777777" w:rsidR="00FE71FE" w:rsidRPr="00157AFF" w:rsidRDefault="00FE71FE" w:rsidP="00FE71FE">
      <w:pPr>
        <w:pStyle w:val="Observation"/>
        <w:widowControl w:val="0"/>
        <w:numPr>
          <w:ilvl w:val="0"/>
          <w:numId w:val="32"/>
        </w:numPr>
        <w:tabs>
          <w:tab w:val="left" w:pos="420"/>
        </w:tabs>
        <w:overflowPunct/>
        <w:autoSpaceDE/>
        <w:autoSpaceDN/>
        <w:adjustRightInd/>
        <w:spacing w:before="156" w:after="180" w:line="256" w:lineRule="auto"/>
        <w:textAlignment w:val="auto"/>
        <w:rPr>
          <w:rFonts w:ascii="Times New Roman" w:eastAsia="SimSun" w:hAnsi="Times New Roman"/>
        </w:rPr>
      </w:pPr>
      <w:r w:rsidRPr="00157AFF">
        <w:rPr>
          <w:rFonts w:ascii="Times New Roman" w:hAnsi="Times New Roman"/>
        </w:rPr>
        <w:t>Option 1:</w:t>
      </w:r>
      <w:r w:rsidRPr="00157AFF">
        <w:rPr>
          <w:rFonts w:ascii="Times New Roman" w:hAnsi="Times New Roman"/>
          <w:b w:val="0"/>
          <w:bCs w:val="0"/>
        </w:rPr>
        <w:t xml:space="preserve"> One RAR window per each PRACH transmission, the RAR window follows the legacy design.</w:t>
      </w:r>
    </w:p>
    <w:p w14:paraId="2F2D04CF" w14:textId="77777777" w:rsidR="00FE71FE" w:rsidRPr="00157AFF" w:rsidRDefault="00FE71FE" w:rsidP="00FE71FE">
      <w:pPr>
        <w:pStyle w:val="ListParagraph"/>
        <w:numPr>
          <w:ilvl w:val="1"/>
          <w:numId w:val="32"/>
        </w:numPr>
        <w:autoSpaceDE w:val="0"/>
        <w:autoSpaceDN w:val="0"/>
        <w:adjustRightInd w:val="0"/>
        <w:snapToGrid w:val="0"/>
        <w:spacing w:before="156" w:after="120" w:line="256" w:lineRule="auto"/>
        <w:jc w:val="both"/>
        <w:rPr>
          <w:rFonts w:ascii="Times New Roman" w:hAnsi="Times New Roman" w:cs="Times New Roman"/>
          <w:color w:val="000000"/>
          <w:szCs w:val="20"/>
          <w:lang w:val="en-GB"/>
        </w:rPr>
      </w:pPr>
      <w:r w:rsidRPr="00157AFF">
        <w:rPr>
          <w:rFonts w:ascii="Times New Roman" w:hAnsi="Times New Roman" w:cs="Times New Roman"/>
          <w:color w:val="000000"/>
          <w:szCs w:val="20"/>
        </w:rPr>
        <w:t>FFS: RA-RNTI.</w:t>
      </w:r>
    </w:p>
    <w:p w14:paraId="6D1E4DCA" w14:textId="77777777" w:rsidR="00FE71FE" w:rsidRPr="00157AFF" w:rsidRDefault="00FE71FE" w:rsidP="00FE71FE">
      <w:pPr>
        <w:pStyle w:val="Observation"/>
        <w:widowControl w:val="0"/>
        <w:numPr>
          <w:ilvl w:val="0"/>
          <w:numId w:val="32"/>
        </w:numPr>
        <w:tabs>
          <w:tab w:val="left" w:pos="420"/>
        </w:tabs>
        <w:overflowPunct/>
        <w:autoSpaceDE/>
        <w:autoSpaceDN/>
        <w:adjustRightInd/>
        <w:spacing w:before="156" w:after="180" w:line="256" w:lineRule="auto"/>
        <w:textAlignment w:val="auto"/>
        <w:rPr>
          <w:rFonts w:ascii="Times New Roman" w:hAnsi="Times New Roman"/>
        </w:rPr>
      </w:pPr>
      <w:r w:rsidRPr="00157AFF">
        <w:rPr>
          <w:rFonts w:ascii="Times New Roman" w:hAnsi="Times New Roman"/>
        </w:rPr>
        <w:t xml:space="preserve">Option 2: </w:t>
      </w:r>
      <w:r w:rsidRPr="00157AFF">
        <w:rPr>
          <w:rFonts w:ascii="Times New Roman" w:hAnsi="Times New Roman"/>
          <w:b w:val="0"/>
          <w:bCs w:val="0"/>
        </w:rPr>
        <w:t>Only</w:t>
      </w:r>
      <w:r w:rsidRPr="00157AFF">
        <w:rPr>
          <w:rFonts w:ascii="Times New Roman" w:hAnsi="Times New Roman"/>
        </w:rPr>
        <w:t xml:space="preserve"> </w:t>
      </w:r>
      <w:r w:rsidRPr="00157AFF">
        <w:rPr>
          <w:rFonts w:ascii="Times New Roman" w:hAnsi="Times New Roman"/>
          <w:b w:val="0"/>
          <w:bCs w:val="0"/>
        </w:rPr>
        <w:t>one RAR window for all of the multiple PRACH transmissions.</w:t>
      </w:r>
    </w:p>
    <w:p w14:paraId="3E9B415C" w14:textId="77777777" w:rsidR="00FE71FE" w:rsidRPr="00157AFF" w:rsidRDefault="00FE71FE" w:rsidP="00FE71FE">
      <w:pPr>
        <w:pStyle w:val="ListParagraph"/>
        <w:numPr>
          <w:ilvl w:val="1"/>
          <w:numId w:val="33"/>
        </w:numPr>
        <w:autoSpaceDE w:val="0"/>
        <w:autoSpaceDN w:val="0"/>
        <w:adjustRightInd w:val="0"/>
        <w:snapToGrid w:val="0"/>
        <w:spacing w:before="156" w:after="120" w:line="256" w:lineRule="auto"/>
        <w:jc w:val="both"/>
        <w:rPr>
          <w:rFonts w:ascii="Times New Roman" w:hAnsi="Times New Roman" w:cs="Times New Roman"/>
          <w:szCs w:val="20"/>
          <w:lang w:val="en-GB"/>
        </w:rPr>
      </w:pPr>
      <w:r w:rsidRPr="00157AFF">
        <w:rPr>
          <w:rFonts w:ascii="Times New Roman" w:hAnsi="Times New Roman" w:cs="Times New Roman"/>
          <w:szCs w:val="20"/>
        </w:rPr>
        <w:t>FFS: the start position of the RAR window.</w:t>
      </w:r>
    </w:p>
    <w:p w14:paraId="730D3AE6" w14:textId="0ABF250B" w:rsidR="008A24E7" w:rsidRPr="00157AFF" w:rsidRDefault="00FE71FE" w:rsidP="00FE71FE">
      <w:pPr>
        <w:pStyle w:val="ListParagraph"/>
        <w:numPr>
          <w:ilvl w:val="1"/>
          <w:numId w:val="33"/>
        </w:numPr>
        <w:autoSpaceDE w:val="0"/>
        <w:autoSpaceDN w:val="0"/>
        <w:adjustRightInd w:val="0"/>
        <w:snapToGrid w:val="0"/>
        <w:spacing w:before="156" w:after="120" w:line="256" w:lineRule="auto"/>
        <w:jc w:val="both"/>
        <w:rPr>
          <w:rFonts w:ascii="Times New Roman" w:hAnsi="Times New Roman" w:cs="Times New Roman"/>
          <w:color w:val="000000"/>
          <w:szCs w:val="20"/>
        </w:rPr>
      </w:pPr>
      <w:r w:rsidRPr="00157AFF">
        <w:rPr>
          <w:rFonts w:ascii="Times New Roman" w:hAnsi="Times New Roman" w:cs="Times New Roman"/>
          <w:color w:val="000000"/>
          <w:szCs w:val="20"/>
        </w:rPr>
        <w:t>FFS: RA-RNTI.</w:t>
      </w:r>
    </w:p>
    <w:sectPr w:rsidR="008A24E7" w:rsidRPr="00157AF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C7949" w14:textId="77777777" w:rsidR="00415E75" w:rsidRDefault="00415E75">
      <w:r>
        <w:separator/>
      </w:r>
    </w:p>
  </w:endnote>
  <w:endnote w:type="continuationSeparator" w:id="0">
    <w:p w14:paraId="254946D2" w14:textId="77777777" w:rsidR="00415E75" w:rsidRDefault="00415E75">
      <w:r>
        <w:continuationSeparator/>
      </w:r>
    </w:p>
  </w:endnote>
  <w:endnote w:type="continuationNotice" w:id="1">
    <w:p w14:paraId="22EA5913" w14:textId="77777777" w:rsidR="00415E75" w:rsidRDefault="00415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83BD" w14:textId="77777777" w:rsidR="00415E75" w:rsidRDefault="00415E75">
      <w:r>
        <w:separator/>
      </w:r>
    </w:p>
  </w:footnote>
  <w:footnote w:type="continuationSeparator" w:id="0">
    <w:p w14:paraId="0DD2156C" w14:textId="77777777" w:rsidR="00415E75" w:rsidRDefault="00415E75">
      <w:r>
        <w:continuationSeparator/>
      </w:r>
    </w:p>
  </w:footnote>
  <w:footnote w:type="continuationNotice" w:id="1">
    <w:p w14:paraId="5C60B1E4" w14:textId="77777777" w:rsidR="00415E75" w:rsidRDefault="00415E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DB"/>
    <w:multiLevelType w:val="hybridMultilevel"/>
    <w:tmpl w:val="7D00E79E"/>
    <w:lvl w:ilvl="0" w:tplc="C122B918">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1B1444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7737C4"/>
    <w:multiLevelType w:val="hybridMultilevel"/>
    <w:tmpl w:val="69904CBE"/>
    <w:lvl w:ilvl="0" w:tplc="1048DDD2">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690E12"/>
    <w:multiLevelType w:val="hybridMultilevel"/>
    <w:tmpl w:val="C84E1202"/>
    <w:lvl w:ilvl="0" w:tplc="2F7635A8">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3224587">
    <w:abstractNumId w:val="1"/>
  </w:num>
  <w:num w:numId="2" w16cid:durableId="952907376">
    <w:abstractNumId w:val="26"/>
  </w:num>
  <w:num w:numId="3" w16cid:durableId="1618179851">
    <w:abstractNumId w:val="19"/>
  </w:num>
  <w:num w:numId="4" w16cid:durableId="809126927">
    <w:abstractNumId w:val="20"/>
  </w:num>
  <w:num w:numId="5" w16cid:durableId="1593205001">
    <w:abstractNumId w:val="12"/>
  </w:num>
  <w:num w:numId="6" w16cid:durableId="1715158801">
    <w:abstractNumId w:val="22"/>
  </w:num>
  <w:num w:numId="7" w16cid:durableId="1252163093">
    <w:abstractNumId w:val="32"/>
  </w:num>
  <w:num w:numId="8" w16cid:durableId="1057627832">
    <w:abstractNumId w:val="14"/>
  </w:num>
  <w:num w:numId="9" w16cid:durableId="1088845834">
    <w:abstractNumId w:val="43"/>
  </w:num>
  <w:num w:numId="10" w16cid:durableId="1084375140">
    <w:abstractNumId w:val="16"/>
  </w:num>
  <w:num w:numId="11" w16cid:durableId="460879728">
    <w:abstractNumId w:val="21"/>
  </w:num>
  <w:num w:numId="12" w16cid:durableId="464859452">
    <w:abstractNumId w:val="28"/>
  </w:num>
  <w:num w:numId="13" w16cid:durableId="819661117">
    <w:abstractNumId w:val="31"/>
  </w:num>
  <w:num w:numId="14" w16cid:durableId="1416895999">
    <w:abstractNumId w:val="18"/>
  </w:num>
  <w:num w:numId="15" w16cid:durableId="1775175203">
    <w:abstractNumId w:val="33"/>
  </w:num>
  <w:num w:numId="16" w16cid:durableId="1743598875">
    <w:abstractNumId w:val="41"/>
  </w:num>
  <w:num w:numId="17" w16cid:durableId="708339331">
    <w:abstractNumId w:val="13"/>
  </w:num>
  <w:num w:numId="18" w16cid:durableId="1903633621">
    <w:abstractNumId w:val="30"/>
  </w:num>
  <w:num w:numId="19" w16cid:durableId="128596280">
    <w:abstractNumId w:val="15"/>
  </w:num>
  <w:num w:numId="20" w16cid:durableId="326131035">
    <w:abstractNumId w:val="25"/>
  </w:num>
  <w:num w:numId="21" w16cid:durableId="1542353677">
    <w:abstractNumId w:val="1"/>
  </w:num>
  <w:num w:numId="22" w16cid:durableId="1403529816">
    <w:abstractNumId w:val="39"/>
  </w:num>
  <w:num w:numId="23" w16cid:durableId="1034576435">
    <w:abstractNumId w:val="29"/>
  </w:num>
  <w:num w:numId="24" w16cid:durableId="1986661719">
    <w:abstractNumId w:val="34"/>
  </w:num>
  <w:num w:numId="25" w16cid:durableId="1915436737">
    <w:abstractNumId w:val="36"/>
  </w:num>
  <w:num w:numId="26" w16cid:durableId="1055929141">
    <w:abstractNumId w:val="5"/>
  </w:num>
  <w:num w:numId="27" w16cid:durableId="1594051942">
    <w:abstractNumId w:val="37"/>
  </w:num>
  <w:num w:numId="28" w16cid:durableId="12687332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928936">
    <w:abstractNumId w:val="4"/>
  </w:num>
  <w:num w:numId="30" w16cid:durableId="1474836472">
    <w:abstractNumId w:val="10"/>
  </w:num>
  <w:num w:numId="31" w16cid:durableId="810249250">
    <w:abstractNumId w:val="0"/>
  </w:num>
  <w:num w:numId="32" w16cid:durableId="1604847537">
    <w:abstractNumId w:val="42"/>
  </w:num>
  <w:num w:numId="33" w16cid:durableId="372270053">
    <w:abstractNumId w:val="6"/>
  </w:num>
  <w:num w:numId="34" w16cid:durableId="401634679">
    <w:abstractNumId w:val="9"/>
  </w:num>
  <w:num w:numId="35" w16cid:durableId="1969899235">
    <w:abstractNumId w:val="27"/>
  </w:num>
  <w:num w:numId="36" w16cid:durableId="1955751155">
    <w:abstractNumId w:val="35"/>
  </w:num>
  <w:num w:numId="37" w16cid:durableId="62216911">
    <w:abstractNumId w:val="8"/>
  </w:num>
  <w:num w:numId="38" w16cid:durableId="1058748069">
    <w:abstractNumId w:val="23"/>
  </w:num>
  <w:num w:numId="39" w16cid:durableId="2030521646">
    <w:abstractNumId w:val="40"/>
  </w:num>
  <w:num w:numId="40" w16cid:durableId="446972800">
    <w:abstractNumId w:val="11"/>
  </w:num>
  <w:num w:numId="41" w16cid:durableId="1512065394">
    <w:abstractNumId w:val="38"/>
  </w:num>
  <w:num w:numId="42" w16cid:durableId="1430463442">
    <w:abstractNumId w:val="7"/>
  </w:num>
  <w:num w:numId="43" w16cid:durableId="957685906">
    <w:abstractNumId w:val="24"/>
  </w:num>
  <w:num w:numId="44" w16cid:durableId="1452671945">
    <w:abstractNumId w:val="17"/>
  </w:num>
  <w:num w:numId="45" w16cid:durableId="17570889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5938457">
    <w:abstractNumId w:val="42"/>
  </w:num>
  <w:num w:numId="47" w16cid:durableId="1976983482">
    <w:abstractNumId w:val="11"/>
  </w:num>
  <w:num w:numId="48" w16cid:durableId="168493851">
    <w:abstractNumId w:val="2"/>
  </w:num>
  <w:num w:numId="49" w16cid:durableId="1004481240">
    <w:abstractNumId w:val="6"/>
  </w:num>
  <w:num w:numId="50" w16cid:durableId="210024800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A0F"/>
    <w:rsid w:val="00001EEF"/>
    <w:rsid w:val="000023C7"/>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B03"/>
    <w:rsid w:val="00024F2F"/>
    <w:rsid w:val="00025050"/>
    <w:rsid w:val="00025149"/>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942"/>
    <w:rsid w:val="00034C15"/>
    <w:rsid w:val="00034F3F"/>
    <w:rsid w:val="000352E0"/>
    <w:rsid w:val="00035EA8"/>
    <w:rsid w:val="00035F74"/>
    <w:rsid w:val="00036071"/>
    <w:rsid w:val="00036B84"/>
    <w:rsid w:val="00036BA1"/>
    <w:rsid w:val="00036EC4"/>
    <w:rsid w:val="00037098"/>
    <w:rsid w:val="00037187"/>
    <w:rsid w:val="00037365"/>
    <w:rsid w:val="00037E0F"/>
    <w:rsid w:val="000405A0"/>
    <w:rsid w:val="00040ADA"/>
    <w:rsid w:val="00040ADF"/>
    <w:rsid w:val="00040B78"/>
    <w:rsid w:val="00040F12"/>
    <w:rsid w:val="00041023"/>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383"/>
    <w:rsid w:val="0005140E"/>
    <w:rsid w:val="000515F1"/>
    <w:rsid w:val="0005193A"/>
    <w:rsid w:val="00051ACF"/>
    <w:rsid w:val="0005264F"/>
    <w:rsid w:val="00052A07"/>
    <w:rsid w:val="00053035"/>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D8C"/>
    <w:rsid w:val="00060F6B"/>
    <w:rsid w:val="00060FAC"/>
    <w:rsid w:val="00061221"/>
    <w:rsid w:val="00061427"/>
    <w:rsid w:val="000615D6"/>
    <w:rsid w:val="000616E7"/>
    <w:rsid w:val="000617F1"/>
    <w:rsid w:val="00061829"/>
    <w:rsid w:val="00061941"/>
    <w:rsid w:val="00061B36"/>
    <w:rsid w:val="00061EA8"/>
    <w:rsid w:val="00062035"/>
    <w:rsid w:val="0006232B"/>
    <w:rsid w:val="000625C8"/>
    <w:rsid w:val="000630E3"/>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5EC"/>
    <w:rsid w:val="00066726"/>
    <w:rsid w:val="000671EC"/>
    <w:rsid w:val="000674D8"/>
    <w:rsid w:val="00067894"/>
    <w:rsid w:val="00067915"/>
    <w:rsid w:val="00070074"/>
    <w:rsid w:val="000707A3"/>
    <w:rsid w:val="00070A7D"/>
    <w:rsid w:val="00070D25"/>
    <w:rsid w:val="00070E98"/>
    <w:rsid w:val="000711C4"/>
    <w:rsid w:val="00071225"/>
    <w:rsid w:val="0007154D"/>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1E5A"/>
    <w:rsid w:val="00082135"/>
    <w:rsid w:val="00082A50"/>
    <w:rsid w:val="00083BDA"/>
    <w:rsid w:val="00083BE4"/>
    <w:rsid w:val="00084532"/>
    <w:rsid w:val="00084559"/>
    <w:rsid w:val="000853AF"/>
    <w:rsid w:val="0008546A"/>
    <w:rsid w:val="00085543"/>
    <w:rsid w:val="000855EB"/>
    <w:rsid w:val="00085667"/>
    <w:rsid w:val="00085883"/>
    <w:rsid w:val="000858BB"/>
    <w:rsid w:val="00085A01"/>
    <w:rsid w:val="00085A81"/>
    <w:rsid w:val="00085B52"/>
    <w:rsid w:val="00085E11"/>
    <w:rsid w:val="000862B6"/>
    <w:rsid w:val="000866F2"/>
    <w:rsid w:val="0008693F"/>
    <w:rsid w:val="00086A43"/>
    <w:rsid w:val="0008785D"/>
    <w:rsid w:val="00087988"/>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05"/>
    <w:rsid w:val="00096A7E"/>
    <w:rsid w:val="00096C23"/>
    <w:rsid w:val="00097662"/>
    <w:rsid w:val="00097774"/>
    <w:rsid w:val="000A0028"/>
    <w:rsid w:val="000A0276"/>
    <w:rsid w:val="000A05CE"/>
    <w:rsid w:val="000A0E63"/>
    <w:rsid w:val="000A1169"/>
    <w:rsid w:val="000A12E3"/>
    <w:rsid w:val="000A158F"/>
    <w:rsid w:val="000A1836"/>
    <w:rsid w:val="000A18F7"/>
    <w:rsid w:val="000A1B7B"/>
    <w:rsid w:val="000A1F37"/>
    <w:rsid w:val="000A22F2"/>
    <w:rsid w:val="000A2538"/>
    <w:rsid w:val="000A2CC1"/>
    <w:rsid w:val="000A2F14"/>
    <w:rsid w:val="000A3063"/>
    <w:rsid w:val="000A3249"/>
    <w:rsid w:val="000A3647"/>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AE5"/>
    <w:rsid w:val="000B3F88"/>
    <w:rsid w:val="000B45F7"/>
    <w:rsid w:val="000B4AB9"/>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B796F"/>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4A5"/>
    <w:rsid w:val="000C464C"/>
    <w:rsid w:val="000C47DC"/>
    <w:rsid w:val="000C4AC6"/>
    <w:rsid w:val="000C4DD3"/>
    <w:rsid w:val="000C501B"/>
    <w:rsid w:val="000C50A0"/>
    <w:rsid w:val="000C50FA"/>
    <w:rsid w:val="000C5B18"/>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88F"/>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D7E1D"/>
    <w:rsid w:val="000D7F41"/>
    <w:rsid w:val="000E0170"/>
    <w:rsid w:val="000E0527"/>
    <w:rsid w:val="000E0563"/>
    <w:rsid w:val="000E0669"/>
    <w:rsid w:val="000E06E5"/>
    <w:rsid w:val="000E17D0"/>
    <w:rsid w:val="000E18EA"/>
    <w:rsid w:val="000E1E92"/>
    <w:rsid w:val="000E20F9"/>
    <w:rsid w:val="000E22A6"/>
    <w:rsid w:val="000E22A8"/>
    <w:rsid w:val="000E23FF"/>
    <w:rsid w:val="000E2786"/>
    <w:rsid w:val="000E2970"/>
    <w:rsid w:val="000E2A91"/>
    <w:rsid w:val="000E371D"/>
    <w:rsid w:val="000E3ECF"/>
    <w:rsid w:val="000E43AB"/>
    <w:rsid w:val="000E4E41"/>
    <w:rsid w:val="000E51CE"/>
    <w:rsid w:val="000E5324"/>
    <w:rsid w:val="000E5A56"/>
    <w:rsid w:val="000E5BBB"/>
    <w:rsid w:val="000E5EAA"/>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0F7A3E"/>
    <w:rsid w:val="0010021A"/>
    <w:rsid w:val="001002E0"/>
    <w:rsid w:val="001005FF"/>
    <w:rsid w:val="00100770"/>
    <w:rsid w:val="0010105B"/>
    <w:rsid w:val="00101244"/>
    <w:rsid w:val="001012B7"/>
    <w:rsid w:val="0010190C"/>
    <w:rsid w:val="00101927"/>
    <w:rsid w:val="00101BCC"/>
    <w:rsid w:val="0010203E"/>
    <w:rsid w:val="001025CB"/>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B9"/>
    <w:rsid w:val="001071C2"/>
    <w:rsid w:val="00107FCA"/>
    <w:rsid w:val="00110032"/>
    <w:rsid w:val="0011057C"/>
    <w:rsid w:val="0011092E"/>
    <w:rsid w:val="00110EBC"/>
    <w:rsid w:val="00111846"/>
    <w:rsid w:val="00111A22"/>
    <w:rsid w:val="00111D66"/>
    <w:rsid w:val="00111E48"/>
    <w:rsid w:val="00112036"/>
    <w:rsid w:val="00112144"/>
    <w:rsid w:val="0011224B"/>
    <w:rsid w:val="00112B01"/>
    <w:rsid w:val="00112DEF"/>
    <w:rsid w:val="00112E62"/>
    <w:rsid w:val="00113A31"/>
    <w:rsid w:val="00113CF4"/>
    <w:rsid w:val="00113E2D"/>
    <w:rsid w:val="00113F2F"/>
    <w:rsid w:val="001140FB"/>
    <w:rsid w:val="00114331"/>
    <w:rsid w:val="001146CB"/>
    <w:rsid w:val="001148C3"/>
    <w:rsid w:val="00114A33"/>
    <w:rsid w:val="00115027"/>
    <w:rsid w:val="001153EA"/>
    <w:rsid w:val="001155B8"/>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0510"/>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7DF"/>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E9F"/>
    <w:rsid w:val="00131FE9"/>
    <w:rsid w:val="00132149"/>
    <w:rsid w:val="001327EB"/>
    <w:rsid w:val="00132FD0"/>
    <w:rsid w:val="001330B8"/>
    <w:rsid w:val="001331B0"/>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42E"/>
    <w:rsid w:val="001375CD"/>
    <w:rsid w:val="001376DA"/>
    <w:rsid w:val="001376E6"/>
    <w:rsid w:val="00137AB5"/>
    <w:rsid w:val="00137B75"/>
    <w:rsid w:val="00137C08"/>
    <w:rsid w:val="00137E2C"/>
    <w:rsid w:val="00137F0B"/>
    <w:rsid w:val="00140682"/>
    <w:rsid w:val="001409CF"/>
    <w:rsid w:val="00141078"/>
    <w:rsid w:val="00141601"/>
    <w:rsid w:val="00141990"/>
    <w:rsid w:val="001419D9"/>
    <w:rsid w:val="001419DD"/>
    <w:rsid w:val="00141A18"/>
    <w:rsid w:val="00141BE7"/>
    <w:rsid w:val="00141E60"/>
    <w:rsid w:val="001420DF"/>
    <w:rsid w:val="00142351"/>
    <w:rsid w:val="00142366"/>
    <w:rsid w:val="001425FB"/>
    <w:rsid w:val="001428BA"/>
    <w:rsid w:val="00142A72"/>
    <w:rsid w:val="00142ADE"/>
    <w:rsid w:val="00143083"/>
    <w:rsid w:val="00143127"/>
    <w:rsid w:val="00143140"/>
    <w:rsid w:val="00143321"/>
    <w:rsid w:val="00143658"/>
    <w:rsid w:val="00143BC5"/>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AFF"/>
    <w:rsid w:val="00157B7B"/>
    <w:rsid w:val="00157CDF"/>
    <w:rsid w:val="00157F10"/>
    <w:rsid w:val="00157F1E"/>
    <w:rsid w:val="00160461"/>
    <w:rsid w:val="00160EEB"/>
    <w:rsid w:val="00160F6E"/>
    <w:rsid w:val="001615E7"/>
    <w:rsid w:val="001616B6"/>
    <w:rsid w:val="00161EA5"/>
    <w:rsid w:val="00162135"/>
    <w:rsid w:val="0016244B"/>
    <w:rsid w:val="001629FC"/>
    <w:rsid w:val="00162B7A"/>
    <w:rsid w:val="00162BD1"/>
    <w:rsid w:val="00162E25"/>
    <w:rsid w:val="00163272"/>
    <w:rsid w:val="001632B0"/>
    <w:rsid w:val="00163554"/>
    <w:rsid w:val="001637E3"/>
    <w:rsid w:val="0016396A"/>
    <w:rsid w:val="00163ED0"/>
    <w:rsid w:val="00163FBD"/>
    <w:rsid w:val="00164CD8"/>
    <w:rsid w:val="00165475"/>
    <w:rsid w:val="00165975"/>
    <w:rsid w:val="001659C1"/>
    <w:rsid w:val="001660B4"/>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015"/>
    <w:rsid w:val="001731AA"/>
    <w:rsid w:val="001735B9"/>
    <w:rsid w:val="00173879"/>
    <w:rsid w:val="00173A8E"/>
    <w:rsid w:val="001740CB"/>
    <w:rsid w:val="0017437B"/>
    <w:rsid w:val="00174407"/>
    <w:rsid w:val="001745FA"/>
    <w:rsid w:val="001746D1"/>
    <w:rsid w:val="00174762"/>
    <w:rsid w:val="001747A2"/>
    <w:rsid w:val="00174FE7"/>
    <w:rsid w:val="00175032"/>
    <w:rsid w:val="001750CB"/>
    <w:rsid w:val="001758B2"/>
    <w:rsid w:val="00175A10"/>
    <w:rsid w:val="00175A7C"/>
    <w:rsid w:val="00175B80"/>
    <w:rsid w:val="001762DB"/>
    <w:rsid w:val="001767B1"/>
    <w:rsid w:val="00176850"/>
    <w:rsid w:val="00176B71"/>
    <w:rsid w:val="00176E09"/>
    <w:rsid w:val="00176E1A"/>
    <w:rsid w:val="00176FB5"/>
    <w:rsid w:val="001773BE"/>
    <w:rsid w:val="00177656"/>
    <w:rsid w:val="00177938"/>
    <w:rsid w:val="00177AD6"/>
    <w:rsid w:val="00180304"/>
    <w:rsid w:val="001809E8"/>
    <w:rsid w:val="00180B6F"/>
    <w:rsid w:val="00180DFD"/>
    <w:rsid w:val="001810B2"/>
    <w:rsid w:val="001810E1"/>
    <w:rsid w:val="001811E5"/>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C1"/>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97F0C"/>
    <w:rsid w:val="001A0314"/>
    <w:rsid w:val="001A099B"/>
    <w:rsid w:val="001A0A85"/>
    <w:rsid w:val="001A0AE2"/>
    <w:rsid w:val="001A11F0"/>
    <w:rsid w:val="001A17C2"/>
    <w:rsid w:val="001A1986"/>
    <w:rsid w:val="001A1987"/>
    <w:rsid w:val="001A2564"/>
    <w:rsid w:val="001A2577"/>
    <w:rsid w:val="001A2625"/>
    <w:rsid w:val="001A26FB"/>
    <w:rsid w:val="001A2854"/>
    <w:rsid w:val="001A2A7A"/>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6173"/>
    <w:rsid w:val="001A61D1"/>
    <w:rsid w:val="001A6718"/>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17B"/>
    <w:rsid w:val="001D331B"/>
    <w:rsid w:val="001D33B5"/>
    <w:rsid w:val="001D36A9"/>
    <w:rsid w:val="001D377E"/>
    <w:rsid w:val="001D37A0"/>
    <w:rsid w:val="001D37DE"/>
    <w:rsid w:val="001D3974"/>
    <w:rsid w:val="001D3BAF"/>
    <w:rsid w:val="001D412C"/>
    <w:rsid w:val="001D4CB3"/>
    <w:rsid w:val="001D4D05"/>
    <w:rsid w:val="001D4E91"/>
    <w:rsid w:val="001D4EE6"/>
    <w:rsid w:val="001D501F"/>
    <w:rsid w:val="001D51BA"/>
    <w:rsid w:val="001D520E"/>
    <w:rsid w:val="001D52F5"/>
    <w:rsid w:val="001D53B5"/>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85E"/>
    <w:rsid w:val="001E2958"/>
    <w:rsid w:val="001E2AD7"/>
    <w:rsid w:val="001E2B5C"/>
    <w:rsid w:val="001E2B7D"/>
    <w:rsid w:val="001E2F22"/>
    <w:rsid w:val="001E3042"/>
    <w:rsid w:val="001E341C"/>
    <w:rsid w:val="001E3A33"/>
    <w:rsid w:val="001E3F06"/>
    <w:rsid w:val="001E4735"/>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EED"/>
    <w:rsid w:val="001F25F0"/>
    <w:rsid w:val="001F2F31"/>
    <w:rsid w:val="001F318C"/>
    <w:rsid w:val="001F35CA"/>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01"/>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3A1"/>
    <w:rsid w:val="00202578"/>
    <w:rsid w:val="00202A86"/>
    <w:rsid w:val="0020327F"/>
    <w:rsid w:val="002034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17AE"/>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457"/>
    <w:rsid w:val="00216540"/>
    <w:rsid w:val="00216742"/>
    <w:rsid w:val="00216CE5"/>
    <w:rsid w:val="00216E6D"/>
    <w:rsid w:val="00216F10"/>
    <w:rsid w:val="00217082"/>
    <w:rsid w:val="002174BB"/>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26E8"/>
    <w:rsid w:val="00222CB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706"/>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203"/>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231E"/>
    <w:rsid w:val="00242362"/>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6"/>
    <w:rsid w:val="0024729C"/>
    <w:rsid w:val="0024749B"/>
    <w:rsid w:val="002502F9"/>
    <w:rsid w:val="00250461"/>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2E4D"/>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319"/>
    <w:rsid w:val="002628BE"/>
    <w:rsid w:val="002629D4"/>
    <w:rsid w:val="00262A43"/>
    <w:rsid w:val="00262A45"/>
    <w:rsid w:val="002630E1"/>
    <w:rsid w:val="00263141"/>
    <w:rsid w:val="002632FF"/>
    <w:rsid w:val="002637AE"/>
    <w:rsid w:val="00264177"/>
    <w:rsid w:val="00264189"/>
    <w:rsid w:val="00264228"/>
    <w:rsid w:val="00264334"/>
    <w:rsid w:val="0026473E"/>
    <w:rsid w:val="00264779"/>
    <w:rsid w:val="00264B3E"/>
    <w:rsid w:val="00265521"/>
    <w:rsid w:val="002656FC"/>
    <w:rsid w:val="0026572E"/>
    <w:rsid w:val="002659D2"/>
    <w:rsid w:val="00265A5A"/>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10D"/>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09F"/>
    <w:rsid w:val="0028411B"/>
    <w:rsid w:val="0028487A"/>
    <w:rsid w:val="002849D3"/>
    <w:rsid w:val="00284AA5"/>
    <w:rsid w:val="00284EF9"/>
    <w:rsid w:val="002850AC"/>
    <w:rsid w:val="002852A9"/>
    <w:rsid w:val="0028606E"/>
    <w:rsid w:val="00286560"/>
    <w:rsid w:val="00286ACD"/>
    <w:rsid w:val="00286B9D"/>
    <w:rsid w:val="00286B9E"/>
    <w:rsid w:val="00286BFC"/>
    <w:rsid w:val="00286E5C"/>
    <w:rsid w:val="002870FC"/>
    <w:rsid w:val="00287136"/>
    <w:rsid w:val="002871CF"/>
    <w:rsid w:val="00287838"/>
    <w:rsid w:val="00287AD8"/>
    <w:rsid w:val="002907B5"/>
    <w:rsid w:val="0029094D"/>
    <w:rsid w:val="00290BE4"/>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8C4"/>
    <w:rsid w:val="00296F44"/>
    <w:rsid w:val="002970F1"/>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0EA"/>
    <w:rsid w:val="002A6158"/>
    <w:rsid w:val="002A6758"/>
    <w:rsid w:val="002A6CFF"/>
    <w:rsid w:val="002A6FF8"/>
    <w:rsid w:val="002A7455"/>
    <w:rsid w:val="002A7683"/>
    <w:rsid w:val="002A7940"/>
    <w:rsid w:val="002A7F9A"/>
    <w:rsid w:val="002B013F"/>
    <w:rsid w:val="002B0199"/>
    <w:rsid w:val="002B1642"/>
    <w:rsid w:val="002B16BC"/>
    <w:rsid w:val="002B1834"/>
    <w:rsid w:val="002B1EDB"/>
    <w:rsid w:val="002B24C5"/>
    <w:rsid w:val="002B24D6"/>
    <w:rsid w:val="002B2531"/>
    <w:rsid w:val="002B2C00"/>
    <w:rsid w:val="002B2D75"/>
    <w:rsid w:val="002B2FAE"/>
    <w:rsid w:val="002B36E3"/>
    <w:rsid w:val="002B3A7C"/>
    <w:rsid w:val="002B3B0D"/>
    <w:rsid w:val="002B3FE9"/>
    <w:rsid w:val="002B461C"/>
    <w:rsid w:val="002B47DE"/>
    <w:rsid w:val="002B49BE"/>
    <w:rsid w:val="002B4EC3"/>
    <w:rsid w:val="002B5F66"/>
    <w:rsid w:val="002B63FC"/>
    <w:rsid w:val="002B6D00"/>
    <w:rsid w:val="002B6D7E"/>
    <w:rsid w:val="002B6FA2"/>
    <w:rsid w:val="002B701A"/>
    <w:rsid w:val="002B727C"/>
    <w:rsid w:val="002B74C5"/>
    <w:rsid w:val="002B77BF"/>
    <w:rsid w:val="002C0976"/>
    <w:rsid w:val="002C0AF0"/>
    <w:rsid w:val="002C0BDD"/>
    <w:rsid w:val="002C0DD0"/>
    <w:rsid w:val="002C0ED2"/>
    <w:rsid w:val="002C1174"/>
    <w:rsid w:val="002C1324"/>
    <w:rsid w:val="002C151A"/>
    <w:rsid w:val="002C1961"/>
    <w:rsid w:val="002C2486"/>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928"/>
    <w:rsid w:val="002D2BF7"/>
    <w:rsid w:val="002D2E7D"/>
    <w:rsid w:val="002D2E85"/>
    <w:rsid w:val="002D34B2"/>
    <w:rsid w:val="002D37A1"/>
    <w:rsid w:val="002D3B37"/>
    <w:rsid w:val="002D3D3F"/>
    <w:rsid w:val="002D3FB9"/>
    <w:rsid w:val="002D4147"/>
    <w:rsid w:val="002D4863"/>
    <w:rsid w:val="002D48B0"/>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02E"/>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1170"/>
    <w:rsid w:val="002F2771"/>
    <w:rsid w:val="002F2F73"/>
    <w:rsid w:val="002F3044"/>
    <w:rsid w:val="002F33C3"/>
    <w:rsid w:val="002F33F3"/>
    <w:rsid w:val="002F37A9"/>
    <w:rsid w:val="002F3B14"/>
    <w:rsid w:val="002F42FD"/>
    <w:rsid w:val="002F4337"/>
    <w:rsid w:val="002F4770"/>
    <w:rsid w:val="002F4794"/>
    <w:rsid w:val="002F4AE1"/>
    <w:rsid w:val="002F513E"/>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85C"/>
    <w:rsid w:val="0030093C"/>
    <w:rsid w:val="00300A39"/>
    <w:rsid w:val="003015D0"/>
    <w:rsid w:val="003018E3"/>
    <w:rsid w:val="00301BDB"/>
    <w:rsid w:val="00301CE6"/>
    <w:rsid w:val="00301D05"/>
    <w:rsid w:val="00301D99"/>
    <w:rsid w:val="00301DAD"/>
    <w:rsid w:val="0030230A"/>
    <w:rsid w:val="00302564"/>
    <w:rsid w:val="00302569"/>
    <w:rsid w:val="0030256B"/>
    <w:rsid w:val="00302603"/>
    <w:rsid w:val="00302AEB"/>
    <w:rsid w:val="00302BF6"/>
    <w:rsid w:val="00302D11"/>
    <w:rsid w:val="00302DA6"/>
    <w:rsid w:val="0030315C"/>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60F"/>
    <w:rsid w:val="00315A3B"/>
    <w:rsid w:val="00316015"/>
    <w:rsid w:val="0031728C"/>
    <w:rsid w:val="0031752B"/>
    <w:rsid w:val="0032015A"/>
    <w:rsid w:val="00320177"/>
    <w:rsid w:val="003203ED"/>
    <w:rsid w:val="003204FE"/>
    <w:rsid w:val="0032064C"/>
    <w:rsid w:val="003206F4"/>
    <w:rsid w:val="0032130F"/>
    <w:rsid w:val="003213BB"/>
    <w:rsid w:val="003216CB"/>
    <w:rsid w:val="00321A2F"/>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B9F"/>
    <w:rsid w:val="00326F66"/>
    <w:rsid w:val="003273A2"/>
    <w:rsid w:val="00330024"/>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C03"/>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42C"/>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11B"/>
    <w:rsid w:val="00355A55"/>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73"/>
    <w:rsid w:val="00364730"/>
    <w:rsid w:val="003649A8"/>
    <w:rsid w:val="00364ACB"/>
    <w:rsid w:val="00364BF8"/>
    <w:rsid w:val="00364E62"/>
    <w:rsid w:val="00364F51"/>
    <w:rsid w:val="00365071"/>
    <w:rsid w:val="0036558A"/>
    <w:rsid w:val="003659A5"/>
    <w:rsid w:val="00365A4B"/>
    <w:rsid w:val="00365AC7"/>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42AC"/>
    <w:rsid w:val="003744CE"/>
    <w:rsid w:val="0037452B"/>
    <w:rsid w:val="00374B4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0F8D"/>
    <w:rsid w:val="0038102E"/>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687D"/>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2F43"/>
    <w:rsid w:val="00393702"/>
    <w:rsid w:val="00393935"/>
    <w:rsid w:val="003939FF"/>
    <w:rsid w:val="00393BF2"/>
    <w:rsid w:val="00393D9D"/>
    <w:rsid w:val="00393FE3"/>
    <w:rsid w:val="003946B1"/>
    <w:rsid w:val="003948A9"/>
    <w:rsid w:val="00394CD3"/>
    <w:rsid w:val="00394D8D"/>
    <w:rsid w:val="00394ED0"/>
    <w:rsid w:val="00394F42"/>
    <w:rsid w:val="00395027"/>
    <w:rsid w:val="0039520F"/>
    <w:rsid w:val="003956E9"/>
    <w:rsid w:val="00395948"/>
    <w:rsid w:val="003959F5"/>
    <w:rsid w:val="00395F42"/>
    <w:rsid w:val="0039623E"/>
    <w:rsid w:val="00396450"/>
    <w:rsid w:val="00396731"/>
    <w:rsid w:val="003967CC"/>
    <w:rsid w:val="00396C06"/>
    <w:rsid w:val="00397309"/>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360"/>
    <w:rsid w:val="003A3419"/>
    <w:rsid w:val="003A37BD"/>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1E"/>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1E66"/>
    <w:rsid w:val="003D1F84"/>
    <w:rsid w:val="003D2002"/>
    <w:rsid w:val="003D2478"/>
    <w:rsid w:val="003D2C00"/>
    <w:rsid w:val="003D2D9B"/>
    <w:rsid w:val="003D385E"/>
    <w:rsid w:val="003D41C3"/>
    <w:rsid w:val="003D4835"/>
    <w:rsid w:val="003D48C7"/>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65F"/>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693"/>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05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6FED"/>
    <w:rsid w:val="003F730C"/>
    <w:rsid w:val="003F77C3"/>
    <w:rsid w:val="004000E8"/>
    <w:rsid w:val="00400120"/>
    <w:rsid w:val="004008B0"/>
    <w:rsid w:val="00400A58"/>
    <w:rsid w:val="00401234"/>
    <w:rsid w:val="00401346"/>
    <w:rsid w:val="00401B60"/>
    <w:rsid w:val="00401C4B"/>
    <w:rsid w:val="00402353"/>
    <w:rsid w:val="0040255D"/>
    <w:rsid w:val="004028A6"/>
    <w:rsid w:val="00402DAF"/>
    <w:rsid w:val="00402E2B"/>
    <w:rsid w:val="00402EC2"/>
    <w:rsid w:val="00403181"/>
    <w:rsid w:val="0040334B"/>
    <w:rsid w:val="00403C08"/>
    <w:rsid w:val="004040C0"/>
    <w:rsid w:val="0040467A"/>
    <w:rsid w:val="00404697"/>
    <w:rsid w:val="004047E9"/>
    <w:rsid w:val="004049D4"/>
    <w:rsid w:val="00404A52"/>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EE8"/>
    <w:rsid w:val="00410F18"/>
    <w:rsid w:val="00411437"/>
    <w:rsid w:val="00411691"/>
    <w:rsid w:val="00411B1A"/>
    <w:rsid w:val="00411DDA"/>
    <w:rsid w:val="00411F29"/>
    <w:rsid w:val="00412350"/>
    <w:rsid w:val="0041258E"/>
    <w:rsid w:val="0041263E"/>
    <w:rsid w:val="0041333B"/>
    <w:rsid w:val="0041384A"/>
    <w:rsid w:val="00413AAC"/>
    <w:rsid w:val="00414392"/>
    <w:rsid w:val="0041479B"/>
    <w:rsid w:val="00414AB1"/>
    <w:rsid w:val="00414C64"/>
    <w:rsid w:val="004150E9"/>
    <w:rsid w:val="00415CEE"/>
    <w:rsid w:val="00415E14"/>
    <w:rsid w:val="00415E75"/>
    <w:rsid w:val="00415E8A"/>
    <w:rsid w:val="004169E3"/>
    <w:rsid w:val="00416DDB"/>
    <w:rsid w:val="00416DDF"/>
    <w:rsid w:val="00416EC3"/>
    <w:rsid w:val="004200E9"/>
    <w:rsid w:val="00420230"/>
    <w:rsid w:val="004205BD"/>
    <w:rsid w:val="00420A99"/>
    <w:rsid w:val="00420F75"/>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3F6D"/>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3DF"/>
    <w:rsid w:val="00452864"/>
    <w:rsid w:val="00452925"/>
    <w:rsid w:val="00452AC4"/>
    <w:rsid w:val="00452CAC"/>
    <w:rsid w:val="0045334A"/>
    <w:rsid w:val="0045337E"/>
    <w:rsid w:val="00453980"/>
    <w:rsid w:val="004545AE"/>
    <w:rsid w:val="0045467E"/>
    <w:rsid w:val="00454856"/>
    <w:rsid w:val="004555E3"/>
    <w:rsid w:val="0045566F"/>
    <w:rsid w:val="00455D0D"/>
    <w:rsid w:val="00455E5B"/>
    <w:rsid w:val="0045606C"/>
    <w:rsid w:val="0045630F"/>
    <w:rsid w:val="00456425"/>
    <w:rsid w:val="0045657E"/>
    <w:rsid w:val="004566F4"/>
    <w:rsid w:val="00456716"/>
    <w:rsid w:val="00456756"/>
    <w:rsid w:val="00456D12"/>
    <w:rsid w:val="004570C2"/>
    <w:rsid w:val="00457565"/>
    <w:rsid w:val="0045763E"/>
    <w:rsid w:val="00457B71"/>
    <w:rsid w:val="00460649"/>
    <w:rsid w:val="00460668"/>
    <w:rsid w:val="004606A6"/>
    <w:rsid w:val="00460723"/>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CA"/>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50"/>
    <w:rsid w:val="004762BF"/>
    <w:rsid w:val="004764EC"/>
    <w:rsid w:val="00476675"/>
    <w:rsid w:val="00476AA1"/>
    <w:rsid w:val="00476BDB"/>
    <w:rsid w:val="00476F25"/>
    <w:rsid w:val="00477493"/>
    <w:rsid w:val="00477768"/>
    <w:rsid w:val="0047789C"/>
    <w:rsid w:val="004779B2"/>
    <w:rsid w:val="00480427"/>
    <w:rsid w:val="004804AB"/>
    <w:rsid w:val="0048061C"/>
    <w:rsid w:val="004809A0"/>
    <w:rsid w:val="004809E0"/>
    <w:rsid w:val="00480E5D"/>
    <w:rsid w:val="004811BF"/>
    <w:rsid w:val="00481203"/>
    <w:rsid w:val="00481249"/>
    <w:rsid w:val="004815FD"/>
    <w:rsid w:val="00481633"/>
    <w:rsid w:val="004816EE"/>
    <w:rsid w:val="00481705"/>
    <w:rsid w:val="00481891"/>
    <w:rsid w:val="004819C7"/>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5EFF"/>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85F"/>
    <w:rsid w:val="00494CE6"/>
    <w:rsid w:val="00495043"/>
    <w:rsid w:val="004951B7"/>
    <w:rsid w:val="00495751"/>
    <w:rsid w:val="00495DF0"/>
    <w:rsid w:val="00496457"/>
    <w:rsid w:val="00496498"/>
    <w:rsid w:val="004964F1"/>
    <w:rsid w:val="00496E03"/>
    <w:rsid w:val="00496E37"/>
    <w:rsid w:val="00496FBF"/>
    <w:rsid w:val="0049704C"/>
    <w:rsid w:val="00497085"/>
    <w:rsid w:val="00497314"/>
    <w:rsid w:val="004974EB"/>
    <w:rsid w:val="00497A97"/>
    <w:rsid w:val="00497B04"/>
    <w:rsid w:val="00497C80"/>
    <w:rsid w:val="00497F42"/>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1C9"/>
    <w:rsid w:val="004B2532"/>
    <w:rsid w:val="004B256C"/>
    <w:rsid w:val="004B2A1A"/>
    <w:rsid w:val="004B2DBA"/>
    <w:rsid w:val="004B2F5A"/>
    <w:rsid w:val="004B2F6C"/>
    <w:rsid w:val="004B31D6"/>
    <w:rsid w:val="004B3382"/>
    <w:rsid w:val="004B3975"/>
    <w:rsid w:val="004B3B1F"/>
    <w:rsid w:val="004B4029"/>
    <w:rsid w:val="004B4205"/>
    <w:rsid w:val="004B4459"/>
    <w:rsid w:val="004B44CE"/>
    <w:rsid w:val="004B4593"/>
    <w:rsid w:val="004B4A1A"/>
    <w:rsid w:val="004B4B26"/>
    <w:rsid w:val="004B5033"/>
    <w:rsid w:val="004B5D51"/>
    <w:rsid w:val="004B5F5C"/>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786"/>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0E9"/>
    <w:rsid w:val="004D06BB"/>
    <w:rsid w:val="004D1135"/>
    <w:rsid w:val="004D1183"/>
    <w:rsid w:val="004D121B"/>
    <w:rsid w:val="004D18DB"/>
    <w:rsid w:val="004D2021"/>
    <w:rsid w:val="004D2254"/>
    <w:rsid w:val="004D22B0"/>
    <w:rsid w:val="004D2337"/>
    <w:rsid w:val="004D2343"/>
    <w:rsid w:val="004D2368"/>
    <w:rsid w:val="004D36B1"/>
    <w:rsid w:val="004D3904"/>
    <w:rsid w:val="004D3C15"/>
    <w:rsid w:val="004D3E71"/>
    <w:rsid w:val="004D3FA9"/>
    <w:rsid w:val="004D4513"/>
    <w:rsid w:val="004D45FE"/>
    <w:rsid w:val="004D4670"/>
    <w:rsid w:val="004D4709"/>
    <w:rsid w:val="004D47B0"/>
    <w:rsid w:val="004D4D58"/>
    <w:rsid w:val="004D594B"/>
    <w:rsid w:val="004D5C0F"/>
    <w:rsid w:val="004D619E"/>
    <w:rsid w:val="004D6C54"/>
    <w:rsid w:val="004D6E88"/>
    <w:rsid w:val="004D738B"/>
    <w:rsid w:val="004D791B"/>
    <w:rsid w:val="004D7ACC"/>
    <w:rsid w:val="004D7EBD"/>
    <w:rsid w:val="004E0084"/>
    <w:rsid w:val="004E0449"/>
    <w:rsid w:val="004E07A2"/>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5296"/>
    <w:rsid w:val="004E53C7"/>
    <w:rsid w:val="004E56DC"/>
    <w:rsid w:val="004E59E5"/>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522"/>
    <w:rsid w:val="004F4DA3"/>
    <w:rsid w:val="004F53E9"/>
    <w:rsid w:val="004F5B63"/>
    <w:rsid w:val="004F5C3F"/>
    <w:rsid w:val="004F631B"/>
    <w:rsid w:val="004F6322"/>
    <w:rsid w:val="004F659D"/>
    <w:rsid w:val="004F666D"/>
    <w:rsid w:val="004F66A7"/>
    <w:rsid w:val="004F735E"/>
    <w:rsid w:val="004F7A0B"/>
    <w:rsid w:val="004F7DBA"/>
    <w:rsid w:val="005000F3"/>
    <w:rsid w:val="00500670"/>
    <w:rsid w:val="00500B52"/>
    <w:rsid w:val="00500BEB"/>
    <w:rsid w:val="00500E18"/>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39C"/>
    <w:rsid w:val="00511553"/>
    <w:rsid w:val="005116F9"/>
    <w:rsid w:val="00511AE3"/>
    <w:rsid w:val="00511B0B"/>
    <w:rsid w:val="00511B0F"/>
    <w:rsid w:val="00511C63"/>
    <w:rsid w:val="00511E0A"/>
    <w:rsid w:val="00511E64"/>
    <w:rsid w:val="005120E0"/>
    <w:rsid w:val="00512181"/>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690A"/>
    <w:rsid w:val="0051769E"/>
    <w:rsid w:val="005176D4"/>
    <w:rsid w:val="005178AB"/>
    <w:rsid w:val="00517B72"/>
    <w:rsid w:val="00517D9F"/>
    <w:rsid w:val="00517FD4"/>
    <w:rsid w:val="005201D2"/>
    <w:rsid w:val="00520298"/>
    <w:rsid w:val="0052063B"/>
    <w:rsid w:val="00520B62"/>
    <w:rsid w:val="00520C58"/>
    <w:rsid w:val="00520FE5"/>
    <w:rsid w:val="00521080"/>
    <w:rsid w:val="005212CB"/>
    <w:rsid w:val="005219CF"/>
    <w:rsid w:val="0052212F"/>
    <w:rsid w:val="00522170"/>
    <w:rsid w:val="00522857"/>
    <w:rsid w:val="005230C6"/>
    <w:rsid w:val="00523429"/>
    <w:rsid w:val="005234AA"/>
    <w:rsid w:val="00524169"/>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2"/>
    <w:rsid w:val="00530333"/>
    <w:rsid w:val="00530B3D"/>
    <w:rsid w:val="00530D7E"/>
    <w:rsid w:val="00531537"/>
    <w:rsid w:val="0053245A"/>
    <w:rsid w:val="00532A25"/>
    <w:rsid w:val="00532CBD"/>
    <w:rsid w:val="00532D9D"/>
    <w:rsid w:val="0053357F"/>
    <w:rsid w:val="0053364B"/>
    <w:rsid w:val="00533C5F"/>
    <w:rsid w:val="00533D65"/>
    <w:rsid w:val="0053435A"/>
    <w:rsid w:val="005345FB"/>
    <w:rsid w:val="00534AE0"/>
    <w:rsid w:val="00534B59"/>
    <w:rsid w:val="00534D24"/>
    <w:rsid w:val="00534EBD"/>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477"/>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7C5"/>
    <w:rsid w:val="00561A01"/>
    <w:rsid w:val="00561D67"/>
    <w:rsid w:val="00562364"/>
    <w:rsid w:val="00562796"/>
    <w:rsid w:val="00562E94"/>
    <w:rsid w:val="00563209"/>
    <w:rsid w:val="005636D8"/>
    <w:rsid w:val="005639D7"/>
    <w:rsid w:val="00563ABE"/>
    <w:rsid w:val="00563BB8"/>
    <w:rsid w:val="00563D67"/>
    <w:rsid w:val="00564088"/>
    <w:rsid w:val="005644B2"/>
    <w:rsid w:val="005647E4"/>
    <w:rsid w:val="00564AE8"/>
    <w:rsid w:val="00564D5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617"/>
    <w:rsid w:val="005729CA"/>
    <w:rsid w:val="005729FD"/>
    <w:rsid w:val="00572A03"/>
    <w:rsid w:val="0057307C"/>
    <w:rsid w:val="005731EB"/>
    <w:rsid w:val="00573475"/>
    <w:rsid w:val="005735CE"/>
    <w:rsid w:val="005736D4"/>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D6"/>
    <w:rsid w:val="00575FE4"/>
    <w:rsid w:val="005760AA"/>
    <w:rsid w:val="005764C7"/>
    <w:rsid w:val="00576670"/>
    <w:rsid w:val="00576734"/>
    <w:rsid w:val="00576784"/>
    <w:rsid w:val="00576ADE"/>
    <w:rsid w:val="00576BC5"/>
    <w:rsid w:val="0057762F"/>
    <w:rsid w:val="00577EDB"/>
    <w:rsid w:val="005807DC"/>
    <w:rsid w:val="00580D72"/>
    <w:rsid w:val="00581326"/>
    <w:rsid w:val="0058172D"/>
    <w:rsid w:val="005817C9"/>
    <w:rsid w:val="0058196A"/>
    <w:rsid w:val="00581A0E"/>
    <w:rsid w:val="00581F07"/>
    <w:rsid w:val="0058216A"/>
    <w:rsid w:val="005821F0"/>
    <w:rsid w:val="00582208"/>
    <w:rsid w:val="00582561"/>
    <w:rsid w:val="00582809"/>
    <w:rsid w:val="00583785"/>
    <w:rsid w:val="00583F52"/>
    <w:rsid w:val="00583F8C"/>
    <w:rsid w:val="00584095"/>
    <w:rsid w:val="005841C8"/>
    <w:rsid w:val="00584816"/>
    <w:rsid w:val="00585C6A"/>
    <w:rsid w:val="00585E15"/>
    <w:rsid w:val="00586023"/>
    <w:rsid w:val="005862DA"/>
    <w:rsid w:val="0058638E"/>
    <w:rsid w:val="0058643B"/>
    <w:rsid w:val="00586451"/>
    <w:rsid w:val="0058674C"/>
    <w:rsid w:val="00587222"/>
    <w:rsid w:val="00587486"/>
    <w:rsid w:val="0058798C"/>
    <w:rsid w:val="00587CF9"/>
    <w:rsid w:val="00590065"/>
    <w:rsid w:val="00590087"/>
    <w:rsid w:val="005900FA"/>
    <w:rsid w:val="00590A17"/>
    <w:rsid w:val="00590A64"/>
    <w:rsid w:val="00590CE9"/>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4E9C"/>
    <w:rsid w:val="00595047"/>
    <w:rsid w:val="0059588C"/>
    <w:rsid w:val="00595D45"/>
    <w:rsid w:val="00595D84"/>
    <w:rsid w:val="00595DCA"/>
    <w:rsid w:val="00595F41"/>
    <w:rsid w:val="00595F77"/>
    <w:rsid w:val="005960A5"/>
    <w:rsid w:val="00596106"/>
    <w:rsid w:val="00596121"/>
    <w:rsid w:val="00596282"/>
    <w:rsid w:val="00596737"/>
    <w:rsid w:val="005969BD"/>
    <w:rsid w:val="00596E6C"/>
    <w:rsid w:val="00597136"/>
    <w:rsid w:val="00597480"/>
    <w:rsid w:val="0059779B"/>
    <w:rsid w:val="00597857"/>
    <w:rsid w:val="00597B77"/>
    <w:rsid w:val="005A04F4"/>
    <w:rsid w:val="005A05CA"/>
    <w:rsid w:val="005A0771"/>
    <w:rsid w:val="005A0851"/>
    <w:rsid w:val="005A08A7"/>
    <w:rsid w:val="005A0942"/>
    <w:rsid w:val="005A0DAA"/>
    <w:rsid w:val="005A10ED"/>
    <w:rsid w:val="005A1146"/>
    <w:rsid w:val="005A1551"/>
    <w:rsid w:val="005A1579"/>
    <w:rsid w:val="005A1AB5"/>
    <w:rsid w:val="005A1B36"/>
    <w:rsid w:val="005A1BCB"/>
    <w:rsid w:val="005A209A"/>
    <w:rsid w:val="005A2284"/>
    <w:rsid w:val="005A265F"/>
    <w:rsid w:val="005A3565"/>
    <w:rsid w:val="005A35B7"/>
    <w:rsid w:val="005A3BC9"/>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44D"/>
    <w:rsid w:val="005B2ED1"/>
    <w:rsid w:val="005B3195"/>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38"/>
    <w:rsid w:val="005C0932"/>
    <w:rsid w:val="005C0D47"/>
    <w:rsid w:val="005C10B3"/>
    <w:rsid w:val="005C181A"/>
    <w:rsid w:val="005C197A"/>
    <w:rsid w:val="005C24B2"/>
    <w:rsid w:val="005C2555"/>
    <w:rsid w:val="005C2834"/>
    <w:rsid w:val="005C32D7"/>
    <w:rsid w:val="005C37F3"/>
    <w:rsid w:val="005C42CB"/>
    <w:rsid w:val="005C433B"/>
    <w:rsid w:val="005C43D1"/>
    <w:rsid w:val="005C4A36"/>
    <w:rsid w:val="005C4D48"/>
    <w:rsid w:val="005C56F7"/>
    <w:rsid w:val="005C581E"/>
    <w:rsid w:val="005C5880"/>
    <w:rsid w:val="005C5EB0"/>
    <w:rsid w:val="005C60B8"/>
    <w:rsid w:val="005C61AC"/>
    <w:rsid w:val="005C628F"/>
    <w:rsid w:val="005C63F1"/>
    <w:rsid w:val="005C65B6"/>
    <w:rsid w:val="005C6B94"/>
    <w:rsid w:val="005C6E03"/>
    <w:rsid w:val="005C74FB"/>
    <w:rsid w:val="005C76FB"/>
    <w:rsid w:val="005C7D19"/>
    <w:rsid w:val="005D030D"/>
    <w:rsid w:val="005D095F"/>
    <w:rsid w:val="005D113C"/>
    <w:rsid w:val="005D15A9"/>
    <w:rsid w:val="005D1602"/>
    <w:rsid w:val="005D1BBA"/>
    <w:rsid w:val="005D1F4B"/>
    <w:rsid w:val="005D2485"/>
    <w:rsid w:val="005D28DF"/>
    <w:rsid w:val="005D2A85"/>
    <w:rsid w:val="005D2AE8"/>
    <w:rsid w:val="005D2D53"/>
    <w:rsid w:val="005D3005"/>
    <w:rsid w:val="005D32AE"/>
    <w:rsid w:val="005D33DF"/>
    <w:rsid w:val="005D34C8"/>
    <w:rsid w:val="005D3624"/>
    <w:rsid w:val="005D3D89"/>
    <w:rsid w:val="005D4200"/>
    <w:rsid w:val="005D4903"/>
    <w:rsid w:val="005D4AB0"/>
    <w:rsid w:val="005D4FE7"/>
    <w:rsid w:val="005D53C3"/>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9D5"/>
    <w:rsid w:val="005E0C50"/>
    <w:rsid w:val="005E0C55"/>
    <w:rsid w:val="005E149F"/>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014"/>
    <w:rsid w:val="005E43CD"/>
    <w:rsid w:val="005E4663"/>
    <w:rsid w:val="005E4870"/>
    <w:rsid w:val="005E49F6"/>
    <w:rsid w:val="005E4FCF"/>
    <w:rsid w:val="005E53B7"/>
    <w:rsid w:val="005E5895"/>
    <w:rsid w:val="005E5942"/>
    <w:rsid w:val="005E5B81"/>
    <w:rsid w:val="005E5E9B"/>
    <w:rsid w:val="005E5FCB"/>
    <w:rsid w:val="005E60C6"/>
    <w:rsid w:val="005E6492"/>
    <w:rsid w:val="005E6C10"/>
    <w:rsid w:val="005E75D7"/>
    <w:rsid w:val="005E7EBA"/>
    <w:rsid w:val="005F0595"/>
    <w:rsid w:val="005F074E"/>
    <w:rsid w:val="005F1418"/>
    <w:rsid w:val="005F20F2"/>
    <w:rsid w:val="005F239B"/>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204"/>
    <w:rsid w:val="005F68AB"/>
    <w:rsid w:val="005F69AF"/>
    <w:rsid w:val="005F6C44"/>
    <w:rsid w:val="005F6E5F"/>
    <w:rsid w:val="005F70BD"/>
    <w:rsid w:val="005F72A3"/>
    <w:rsid w:val="005F7757"/>
    <w:rsid w:val="005F783A"/>
    <w:rsid w:val="005F7F27"/>
    <w:rsid w:val="006002E9"/>
    <w:rsid w:val="0060064D"/>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5D34"/>
    <w:rsid w:val="006061F4"/>
    <w:rsid w:val="00606961"/>
    <w:rsid w:val="00606ECD"/>
    <w:rsid w:val="0060719E"/>
    <w:rsid w:val="006074C1"/>
    <w:rsid w:val="0060764F"/>
    <w:rsid w:val="006078CF"/>
    <w:rsid w:val="00607C77"/>
    <w:rsid w:val="00607C80"/>
    <w:rsid w:val="00607ECA"/>
    <w:rsid w:val="006100EB"/>
    <w:rsid w:val="00610763"/>
    <w:rsid w:val="00610E1F"/>
    <w:rsid w:val="006110CB"/>
    <w:rsid w:val="00611209"/>
    <w:rsid w:val="0061124C"/>
    <w:rsid w:val="006112E4"/>
    <w:rsid w:val="006119AF"/>
    <w:rsid w:val="00611AAE"/>
    <w:rsid w:val="00611AB9"/>
    <w:rsid w:val="00611B9A"/>
    <w:rsid w:val="00611FDB"/>
    <w:rsid w:val="006124B5"/>
    <w:rsid w:val="00613257"/>
    <w:rsid w:val="00613390"/>
    <w:rsid w:val="00613562"/>
    <w:rsid w:val="00613A45"/>
    <w:rsid w:val="00614994"/>
    <w:rsid w:val="00614B73"/>
    <w:rsid w:val="00614DBC"/>
    <w:rsid w:val="00614F40"/>
    <w:rsid w:val="00615025"/>
    <w:rsid w:val="006151D2"/>
    <w:rsid w:val="00615318"/>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AA5"/>
    <w:rsid w:val="00624F1F"/>
    <w:rsid w:val="006252E1"/>
    <w:rsid w:val="006254B7"/>
    <w:rsid w:val="0062555C"/>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239"/>
    <w:rsid w:val="00631957"/>
    <w:rsid w:val="00631AA5"/>
    <w:rsid w:val="00631D01"/>
    <w:rsid w:val="00631DAF"/>
    <w:rsid w:val="00632043"/>
    <w:rsid w:val="0063284C"/>
    <w:rsid w:val="00632BD0"/>
    <w:rsid w:val="006334BE"/>
    <w:rsid w:val="00633697"/>
    <w:rsid w:val="00634A86"/>
    <w:rsid w:val="00634BF5"/>
    <w:rsid w:val="00634EEA"/>
    <w:rsid w:val="0063536B"/>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97"/>
    <w:rsid w:val="006419A7"/>
    <w:rsid w:val="00641A63"/>
    <w:rsid w:val="00641F5F"/>
    <w:rsid w:val="0064208D"/>
    <w:rsid w:val="00642558"/>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4BEE"/>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1A8"/>
    <w:rsid w:val="006643AB"/>
    <w:rsid w:val="00664481"/>
    <w:rsid w:val="00664E1D"/>
    <w:rsid w:val="00664FC9"/>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8B6"/>
    <w:rsid w:val="00686917"/>
    <w:rsid w:val="00686A87"/>
    <w:rsid w:val="00686AAF"/>
    <w:rsid w:val="00686BFC"/>
    <w:rsid w:val="00686C95"/>
    <w:rsid w:val="006874C8"/>
    <w:rsid w:val="006875B1"/>
    <w:rsid w:val="006878E0"/>
    <w:rsid w:val="00687F44"/>
    <w:rsid w:val="00690055"/>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958"/>
    <w:rsid w:val="006A1AB2"/>
    <w:rsid w:val="006A1B93"/>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98"/>
    <w:rsid w:val="006B38E3"/>
    <w:rsid w:val="006B3930"/>
    <w:rsid w:val="006B3DBE"/>
    <w:rsid w:val="006B4329"/>
    <w:rsid w:val="006B49CD"/>
    <w:rsid w:val="006B4B55"/>
    <w:rsid w:val="006B504A"/>
    <w:rsid w:val="006B50CF"/>
    <w:rsid w:val="006B52D3"/>
    <w:rsid w:val="006B56C6"/>
    <w:rsid w:val="006B5AA5"/>
    <w:rsid w:val="006B5BA9"/>
    <w:rsid w:val="006B6094"/>
    <w:rsid w:val="006B6997"/>
    <w:rsid w:val="006B70C9"/>
    <w:rsid w:val="006B7277"/>
    <w:rsid w:val="006B7303"/>
    <w:rsid w:val="006B7D03"/>
    <w:rsid w:val="006B7E8C"/>
    <w:rsid w:val="006B7F40"/>
    <w:rsid w:val="006B7FDA"/>
    <w:rsid w:val="006C0275"/>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15E"/>
    <w:rsid w:val="006D0AF4"/>
    <w:rsid w:val="006D0DDA"/>
    <w:rsid w:val="006D0E13"/>
    <w:rsid w:val="006D0EF3"/>
    <w:rsid w:val="006D0FE4"/>
    <w:rsid w:val="006D139D"/>
    <w:rsid w:val="006D145A"/>
    <w:rsid w:val="006D1544"/>
    <w:rsid w:val="006D17F6"/>
    <w:rsid w:val="006D2BCB"/>
    <w:rsid w:val="006D2C22"/>
    <w:rsid w:val="006D305F"/>
    <w:rsid w:val="006D3436"/>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AF3"/>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186"/>
    <w:rsid w:val="00701231"/>
    <w:rsid w:val="007013F1"/>
    <w:rsid w:val="00701716"/>
    <w:rsid w:val="00701A05"/>
    <w:rsid w:val="00701CC8"/>
    <w:rsid w:val="007021EE"/>
    <w:rsid w:val="00702402"/>
    <w:rsid w:val="007028CD"/>
    <w:rsid w:val="00703123"/>
    <w:rsid w:val="0070346E"/>
    <w:rsid w:val="00703660"/>
    <w:rsid w:val="0070382E"/>
    <w:rsid w:val="00703C83"/>
    <w:rsid w:val="00704647"/>
    <w:rsid w:val="007046BC"/>
    <w:rsid w:val="00704736"/>
    <w:rsid w:val="007047DD"/>
    <w:rsid w:val="00704EDB"/>
    <w:rsid w:val="00705812"/>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52E"/>
    <w:rsid w:val="007118CA"/>
    <w:rsid w:val="00711955"/>
    <w:rsid w:val="00711980"/>
    <w:rsid w:val="00711D31"/>
    <w:rsid w:val="007120FD"/>
    <w:rsid w:val="007121DF"/>
    <w:rsid w:val="00712275"/>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287"/>
    <w:rsid w:val="007163B5"/>
    <w:rsid w:val="0071673F"/>
    <w:rsid w:val="0071680D"/>
    <w:rsid w:val="00716C38"/>
    <w:rsid w:val="00716D13"/>
    <w:rsid w:val="00717347"/>
    <w:rsid w:val="00717413"/>
    <w:rsid w:val="00717A05"/>
    <w:rsid w:val="00717AE6"/>
    <w:rsid w:val="00720CB6"/>
    <w:rsid w:val="00720E8D"/>
    <w:rsid w:val="007212D3"/>
    <w:rsid w:val="00721499"/>
    <w:rsid w:val="00721760"/>
    <w:rsid w:val="007219F0"/>
    <w:rsid w:val="00721E95"/>
    <w:rsid w:val="007223B7"/>
    <w:rsid w:val="007227FA"/>
    <w:rsid w:val="00722C08"/>
    <w:rsid w:val="00722D83"/>
    <w:rsid w:val="00723001"/>
    <w:rsid w:val="00723002"/>
    <w:rsid w:val="00723235"/>
    <w:rsid w:val="0072325E"/>
    <w:rsid w:val="0072328E"/>
    <w:rsid w:val="007232B5"/>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3A36"/>
    <w:rsid w:val="007342C3"/>
    <w:rsid w:val="007342C6"/>
    <w:rsid w:val="00734404"/>
    <w:rsid w:val="00734461"/>
    <w:rsid w:val="007348B1"/>
    <w:rsid w:val="00734E42"/>
    <w:rsid w:val="00734FCD"/>
    <w:rsid w:val="00735120"/>
    <w:rsid w:val="007356A1"/>
    <w:rsid w:val="007356AD"/>
    <w:rsid w:val="0073580E"/>
    <w:rsid w:val="007358C2"/>
    <w:rsid w:val="00735CFB"/>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DE1"/>
    <w:rsid w:val="00740E58"/>
    <w:rsid w:val="00740EEC"/>
    <w:rsid w:val="007411D2"/>
    <w:rsid w:val="007412BA"/>
    <w:rsid w:val="00741368"/>
    <w:rsid w:val="007415B0"/>
    <w:rsid w:val="007419C8"/>
    <w:rsid w:val="00741F98"/>
    <w:rsid w:val="007427AE"/>
    <w:rsid w:val="00743009"/>
    <w:rsid w:val="0074370B"/>
    <w:rsid w:val="007442F9"/>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758"/>
    <w:rsid w:val="00751F17"/>
    <w:rsid w:val="00751FA3"/>
    <w:rsid w:val="007520EE"/>
    <w:rsid w:val="00752950"/>
    <w:rsid w:val="00752C50"/>
    <w:rsid w:val="00753124"/>
    <w:rsid w:val="00753441"/>
    <w:rsid w:val="0075348B"/>
    <w:rsid w:val="007539D8"/>
    <w:rsid w:val="00753A88"/>
    <w:rsid w:val="00753D26"/>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5F1"/>
    <w:rsid w:val="00763B30"/>
    <w:rsid w:val="00764277"/>
    <w:rsid w:val="0076451B"/>
    <w:rsid w:val="00764724"/>
    <w:rsid w:val="00764AF3"/>
    <w:rsid w:val="0076514F"/>
    <w:rsid w:val="00765281"/>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D6F"/>
    <w:rsid w:val="00773FB6"/>
    <w:rsid w:val="0077410B"/>
    <w:rsid w:val="00774CC1"/>
    <w:rsid w:val="007750D5"/>
    <w:rsid w:val="0077553E"/>
    <w:rsid w:val="007755F2"/>
    <w:rsid w:val="007756F8"/>
    <w:rsid w:val="00775856"/>
    <w:rsid w:val="007758EB"/>
    <w:rsid w:val="00775BDA"/>
    <w:rsid w:val="00775C7B"/>
    <w:rsid w:val="00775F52"/>
    <w:rsid w:val="007760EB"/>
    <w:rsid w:val="00776672"/>
    <w:rsid w:val="00776971"/>
    <w:rsid w:val="00776B09"/>
    <w:rsid w:val="00776E96"/>
    <w:rsid w:val="007779A2"/>
    <w:rsid w:val="007801CE"/>
    <w:rsid w:val="007808CF"/>
    <w:rsid w:val="00780BAF"/>
    <w:rsid w:val="00780D77"/>
    <w:rsid w:val="00780ECD"/>
    <w:rsid w:val="00780F3B"/>
    <w:rsid w:val="00780F98"/>
    <w:rsid w:val="007812F3"/>
    <w:rsid w:val="00781626"/>
    <w:rsid w:val="0078177E"/>
    <w:rsid w:val="007818DA"/>
    <w:rsid w:val="00781C99"/>
    <w:rsid w:val="00782868"/>
    <w:rsid w:val="00782DF0"/>
    <w:rsid w:val="00782F54"/>
    <w:rsid w:val="0078304C"/>
    <w:rsid w:val="00783210"/>
    <w:rsid w:val="00783492"/>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0D2"/>
    <w:rsid w:val="00792553"/>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7D0"/>
    <w:rsid w:val="00797873"/>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380D"/>
    <w:rsid w:val="007A43A6"/>
    <w:rsid w:val="007A441F"/>
    <w:rsid w:val="007A4B72"/>
    <w:rsid w:val="007A4E24"/>
    <w:rsid w:val="007A4ED5"/>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430"/>
    <w:rsid w:val="007A7FCF"/>
    <w:rsid w:val="007B080A"/>
    <w:rsid w:val="007B10B3"/>
    <w:rsid w:val="007B153D"/>
    <w:rsid w:val="007B165A"/>
    <w:rsid w:val="007B17DD"/>
    <w:rsid w:val="007B1C85"/>
    <w:rsid w:val="007B1F8B"/>
    <w:rsid w:val="007B203E"/>
    <w:rsid w:val="007B2073"/>
    <w:rsid w:val="007B2924"/>
    <w:rsid w:val="007B29DB"/>
    <w:rsid w:val="007B3579"/>
    <w:rsid w:val="007B35ED"/>
    <w:rsid w:val="007B366C"/>
    <w:rsid w:val="007B3AF9"/>
    <w:rsid w:val="007B3D2D"/>
    <w:rsid w:val="007B3D89"/>
    <w:rsid w:val="007B414F"/>
    <w:rsid w:val="007B437F"/>
    <w:rsid w:val="007B4455"/>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1C"/>
    <w:rsid w:val="007C35B7"/>
    <w:rsid w:val="007C36D9"/>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64E"/>
    <w:rsid w:val="007D082B"/>
    <w:rsid w:val="007D084D"/>
    <w:rsid w:val="007D08CC"/>
    <w:rsid w:val="007D0994"/>
    <w:rsid w:val="007D1681"/>
    <w:rsid w:val="007D18E9"/>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3B"/>
    <w:rsid w:val="007D6354"/>
    <w:rsid w:val="007D648B"/>
    <w:rsid w:val="007D657D"/>
    <w:rsid w:val="007D65F7"/>
    <w:rsid w:val="007D66FE"/>
    <w:rsid w:val="007D6841"/>
    <w:rsid w:val="007D69F2"/>
    <w:rsid w:val="007D6C7C"/>
    <w:rsid w:val="007D73BC"/>
    <w:rsid w:val="007D7526"/>
    <w:rsid w:val="007D7558"/>
    <w:rsid w:val="007D76A0"/>
    <w:rsid w:val="007D7AFB"/>
    <w:rsid w:val="007D7F26"/>
    <w:rsid w:val="007E0747"/>
    <w:rsid w:val="007E15E4"/>
    <w:rsid w:val="007E2018"/>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025"/>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B81"/>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4AE"/>
    <w:rsid w:val="00805927"/>
    <w:rsid w:val="00805C0F"/>
    <w:rsid w:val="0080605F"/>
    <w:rsid w:val="008060AF"/>
    <w:rsid w:val="008067EE"/>
    <w:rsid w:val="00807021"/>
    <w:rsid w:val="00807786"/>
    <w:rsid w:val="0080798F"/>
    <w:rsid w:val="00807C1A"/>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5A"/>
    <w:rsid w:val="0081757C"/>
    <w:rsid w:val="008179E9"/>
    <w:rsid w:val="00817FC4"/>
    <w:rsid w:val="00820048"/>
    <w:rsid w:val="008204BC"/>
    <w:rsid w:val="00820715"/>
    <w:rsid w:val="008208C3"/>
    <w:rsid w:val="00820AE6"/>
    <w:rsid w:val="00820F08"/>
    <w:rsid w:val="00820FBE"/>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4F6"/>
    <w:rsid w:val="00831810"/>
    <w:rsid w:val="00831EDA"/>
    <w:rsid w:val="0083207E"/>
    <w:rsid w:val="008326C1"/>
    <w:rsid w:val="008328DA"/>
    <w:rsid w:val="008330F2"/>
    <w:rsid w:val="0083355B"/>
    <w:rsid w:val="0083391C"/>
    <w:rsid w:val="00833938"/>
    <w:rsid w:val="0083400A"/>
    <w:rsid w:val="00834C82"/>
    <w:rsid w:val="00834D4E"/>
    <w:rsid w:val="0083565C"/>
    <w:rsid w:val="00835837"/>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55F"/>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3AC6"/>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9EA"/>
    <w:rsid w:val="00857C50"/>
    <w:rsid w:val="008601DF"/>
    <w:rsid w:val="0086099B"/>
    <w:rsid w:val="0086143D"/>
    <w:rsid w:val="00861B66"/>
    <w:rsid w:val="00861BB6"/>
    <w:rsid w:val="00861D8C"/>
    <w:rsid w:val="00861E0F"/>
    <w:rsid w:val="0086242F"/>
    <w:rsid w:val="00862B9A"/>
    <w:rsid w:val="00863363"/>
    <w:rsid w:val="00863537"/>
    <w:rsid w:val="008637D7"/>
    <w:rsid w:val="00863C5D"/>
    <w:rsid w:val="00863D38"/>
    <w:rsid w:val="0086425C"/>
    <w:rsid w:val="0086457B"/>
    <w:rsid w:val="00864588"/>
    <w:rsid w:val="008645D5"/>
    <w:rsid w:val="0086474C"/>
    <w:rsid w:val="008649C5"/>
    <w:rsid w:val="00864DC3"/>
    <w:rsid w:val="008650A4"/>
    <w:rsid w:val="00865F3B"/>
    <w:rsid w:val="00865F90"/>
    <w:rsid w:val="0086607D"/>
    <w:rsid w:val="00866510"/>
    <w:rsid w:val="0086690E"/>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814"/>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89"/>
    <w:rsid w:val="008830FE"/>
    <w:rsid w:val="008833F8"/>
    <w:rsid w:val="00883988"/>
    <w:rsid w:val="008846AC"/>
    <w:rsid w:val="0088481F"/>
    <w:rsid w:val="008848F9"/>
    <w:rsid w:val="008848FF"/>
    <w:rsid w:val="0088497E"/>
    <w:rsid w:val="00884A35"/>
    <w:rsid w:val="008859E9"/>
    <w:rsid w:val="00886627"/>
    <w:rsid w:val="008867F7"/>
    <w:rsid w:val="008868A2"/>
    <w:rsid w:val="00886938"/>
    <w:rsid w:val="00886C7B"/>
    <w:rsid w:val="00886D00"/>
    <w:rsid w:val="00886D44"/>
    <w:rsid w:val="00886E3E"/>
    <w:rsid w:val="00886F61"/>
    <w:rsid w:val="00887039"/>
    <w:rsid w:val="0088720F"/>
    <w:rsid w:val="00887B43"/>
    <w:rsid w:val="00887BEA"/>
    <w:rsid w:val="008904DD"/>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4D5E"/>
    <w:rsid w:val="00895310"/>
    <w:rsid w:val="00895386"/>
    <w:rsid w:val="0089647B"/>
    <w:rsid w:val="00896985"/>
    <w:rsid w:val="00896C9B"/>
    <w:rsid w:val="00896D47"/>
    <w:rsid w:val="008971ED"/>
    <w:rsid w:val="008973D1"/>
    <w:rsid w:val="0089757A"/>
    <w:rsid w:val="008977CD"/>
    <w:rsid w:val="008979B3"/>
    <w:rsid w:val="008979D8"/>
    <w:rsid w:val="00897AF5"/>
    <w:rsid w:val="00897D63"/>
    <w:rsid w:val="008A0210"/>
    <w:rsid w:val="008A08E0"/>
    <w:rsid w:val="008A0969"/>
    <w:rsid w:val="008A098B"/>
    <w:rsid w:val="008A0B24"/>
    <w:rsid w:val="008A0B9C"/>
    <w:rsid w:val="008A124E"/>
    <w:rsid w:val="008A166F"/>
    <w:rsid w:val="008A1BEF"/>
    <w:rsid w:val="008A21FF"/>
    <w:rsid w:val="008A24E7"/>
    <w:rsid w:val="008A2698"/>
    <w:rsid w:val="008A2A04"/>
    <w:rsid w:val="008A2CE2"/>
    <w:rsid w:val="008A30AC"/>
    <w:rsid w:val="008A30BD"/>
    <w:rsid w:val="008A31B9"/>
    <w:rsid w:val="008A3AE2"/>
    <w:rsid w:val="008A3C17"/>
    <w:rsid w:val="008A3DCA"/>
    <w:rsid w:val="008A3DE6"/>
    <w:rsid w:val="008A4275"/>
    <w:rsid w:val="008A437D"/>
    <w:rsid w:val="008A44B8"/>
    <w:rsid w:val="008A4651"/>
    <w:rsid w:val="008A4796"/>
    <w:rsid w:val="008A47F6"/>
    <w:rsid w:val="008A480A"/>
    <w:rsid w:val="008A4944"/>
    <w:rsid w:val="008A4AAE"/>
    <w:rsid w:val="008A4C51"/>
    <w:rsid w:val="008A4E29"/>
    <w:rsid w:val="008A4F62"/>
    <w:rsid w:val="008A51A8"/>
    <w:rsid w:val="008A53EB"/>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1AE"/>
    <w:rsid w:val="008C53B5"/>
    <w:rsid w:val="008C55AE"/>
    <w:rsid w:val="008C55E9"/>
    <w:rsid w:val="008C5DDF"/>
    <w:rsid w:val="008C636D"/>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DAC"/>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3FC4"/>
    <w:rsid w:val="008E4310"/>
    <w:rsid w:val="008E436E"/>
    <w:rsid w:val="008E438C"/>
    <w:rsid w:val="008E441A"/>
    <w:rsid w:val="008E4DF6"/>
    <w:rsid w:val="008E4E82"/>
    <w:rsid w:val="008E548A"/>
    <w:rsid w:val="008E54CF"/>
    <w:rsid w:val="008E588E"/>
    <w:rsid w:val="008E5E7C"/>
    <w:rsid w:val="008E61F0"/>
    <w:rsid w:val="008E6321"/>
    <w:rsid w:val="008E632A"/>
    <w:rsid w:val="008E64C2"/>
    <w:rsid w:val="008E65D0"/>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1F8E"/>
    <w:rsid w:val="008F205C"/>
    <w:rsid w:val="008F219B"/>
    <w:rsid w:val="008F33DC"/>
    <w:rsid w:val="008F34FF"/>
    <w:rsid w:val="008F37D2"/>
    <w:rsid w:val="008F3FCE"/>
    <w:rsid w:val="008F4050"/>
    <w:rsid w:val="008F415C"/>
    <w:rsid w:val="008F477F"/>
    <w:rsid w:val="008F4956"/>
    <w:rsid w:val="008F4A86"/>
    <w:rsid w:val="008F4E8B"/>
    <w:rsid w:val="008F53D0"/>
    <w:rsid w:val="008F5501"/>
    <w:rsid w:val="008F6075"/>
    <w:rsid w:val="008F69C9"/>
    <w:rsid w:val="008F6B1A"/>
    <w:rsid w:val="008F6BDC"/>
    <w:rsid w:val="008F6F19"/>
    <w:rsid w:val="008F6F1D"/>
    <w:rsid w:val="008F702B"/>
    <w:rsid w:val="008F7390"/>
    <w:rsid w:val="008F7825"/>
    <w:rsid w:val="008F7AA9"/>
    <w:rsid w:val="008F7C08"/>
    <w:rsid w:val="008F7CDE"/>
    <w:rsid w:val="008F7E9B"/>
    <w:rsid w:val="00900282"/>
    <w:rsid w:val="00900650"/>
    <w:rsid w:val="00900CA0"/>
    <w:rsid w:val="009010A8"/>
    <w:rsid w:val="00901374"/>
    <w:rsid w:val="0090151D"/>
    <w:rsid w:val="009015A5"/>
    <w:rsid w:val="00901CA7"/>
    <w:rsid w:val="00902491"/>
    <w:rsid w:val="00902514"/>
    <w:rsid w:val="00902591"/>
    <w:rsid w:val="009028AD"/>
    <w:rsid w:val="00902BDA"/>
    <w:rsid w:val="00902E62"/>
    <w:rsid w:val="00902EB8"/>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6FC7"/>
    <w:rsid w:val="0090728D"/>
    <w:rsid w:val="0090754E"/>
    <w:rsid w:val="0090770F"/>
    <w:rsid w:val="00907BE8"/>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E5D"/>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731C"/>
    <w:rsid w:val="00927AAE"/>
    <w:rsid w:val="00927DB1"/>
    <w:rsid w:val="00927FE2"/>
    <w:rsid w:val="00930365"/>
    <w:rsid w:val="00931952"/>
    <w:rsid w:val="00931BD9"/>
    <w:rsid w:val="00932130"/>
    <w:rsid w:val="00932952"/>
    <w:rsid w:val="00932BDF"/>
    <w:rsid w:val="009332C0"/>
    <w:rsid w:val="00933367"/>
    <w:rsid w:val="0093382D"/>
    <w:rsid w:val="00933E80"/>
    <w:rsid w:val="00934396"/>
    <w:rsid w:val="00934402"/>
    <w:rsid w:val="00934820"/>
    <w:rsid w:val="009349BB"/>
    <w:rsid w:val="00934A59"/>
    <w:rsid w:val="00934DC4"/>
    <w:rsid w:val="00934F0A"/>
    <w:rsid w:val="00934FB9"/>
    <w:rsid w:val="009356B6"/>
    <w:rsid w:val="00935A7F"/>
    <w:rsid w:val="00935DBC"/>
    <w:rsid w:val="00936B29"/>
    <w:rsid w:val="009373B8"/>
    <w:rsid w:val="0094031D"/>
    <w:rsid w:val="00940C00"/>
    <w:rsid w:val="00941636"/>
    <w:rsid w:val="00941CF3"/>
    <w:rsid w:val="00942156"/>
    <w:rsid w:val="00942363"/>
    <w:rsid w:val="00942743"/>
    <w:rsid w:val="0094286B"/>
    <w:rsid w:val="00942BC2"/>
    <w:rsid w:val="00942BC6"/>
    <w:rsid w:val="00942C19"/>
    <w:rsid w:val="00942CE1"/>
    <w:rsid w:val="00942D57"/>
    <w:rsid w:val="009433F1"/>
    <w:rsid w:val="00943421"/>
    <w:rsid w:val="00943478"/>
    <w:rsid w:val="009436AF"/>
    <w:rsid w:val="00943742"/>
    <w:rsid w:val="00943A35"/>
    <w:rsid w:val="0094403B"/>
    <w:rsid w:val="00944077"/>
    <w:rsid w:val="009443D2"/>
    <w:rsid w:val="0094452C"/>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54F"/>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14D"/>
    <w:rsid w:val="009559ED"/>
    <w:rsid w:val="009563F0"/>
    <w:rsid w:val="0095681E"/>
    <w:rsid w:val="00956901"/>
    <w:rsid w:val="00956EFC"/>
    <w:rsid w:val="009572D4"/>
    <w:rsid w:val="009574CE"/>
    <w:rsid w:val="009576AF"/>
    <w:rsid w:val="00957AD5"/>
    <w:rsid w:val="00957F04"/>
    <w:rsid w:val="0096028C"/>
    <w:rsid w:val="00960609"/>
    <w:rsid w:val="00960F52"/>
    <w:rsid w:val="00961497"/>
    <w:rsid w:val="009615FF"/>
    <w:rsid w:val="00961921"/>
    <w:rsid w:val="0096240B"/>
    <w:rsid w:val="00962622"/>
    <w:rsid w:val="00962E1B"/>
    <w:rsid w:val="00962EE2"/>
    <w:rsid w:val="0096355B"/>
    <w:rsid w:val="00963B04"/>
    <w:rsid w:val="00963B21"/>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6ED"/>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A0E"/>
    <w:rsid w:val="00972D27"/>
    <w:rsid w:val="00972E1B"/>
    <w:rsid w:val="00973182"/>
    <w:rsid w:val="00973BBD"/>
    <w:rsid w:val="00973F8F"/>
    <w:rsid w:val="00974117"/>
    <w:rsid w:val="00974210"/>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860"/>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3D"/>
    <w:rsid w:val="00987F9C"/>
    <w:rsid w:val="009900E5"/>
    <w:rsid w:val="00990194"/>
    <w:rsid w:val="00990630"/>
    <w:rsid w:val="0099093F"/>
    <w:rsid w:val="009909BE"/>
    <w:rsid w:val="00990A33"/>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A6"/>
    <w:rsid w:val="009A005D"/>
    <w:rsid w:val="009A03D6"/>
    <w:rsid w:val="009A0722"/>
    <w:rsid w:val="009A090E"/>
    <w:rsid w:val="009A0A60"/>
    <w:rsid w:val="009A0CF9"/>
    <w:rsid w:val="009A0D45"/>
    <w:rsid w:val="009A0E72"/>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509"/>
    <w:rsid w:val="009A462D"/>
    <w:rsid w:val="009A4817"/>
    <w:rsid w:val="009A4D70"/>
    <w:rsid w:val="009A4D84"/>
    <w:rsid w:val="009A556A"/>
    <w:rsid w:val="009A570D"/>
    <w:rsid w:val="009A58CF"/>
    <w:rsid w:val="009A5CBA"/>
    <w:rsid w:val="009A6142"/>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20A"/>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60"/>
    <w:rsid w:val="009D378A"/>
    <w:rsid w:val="009D41C1"/>
    <w:rsid w:val="009D443F"/>
    <w:rsid w:val="009D492B"/>
    <w:rsid w:val="009D4D49"/>
    <w:rsid w:val="009D4F5A"/>
    <w:rsid w:val="009D4FF0"/>
    <w:rsid w:val="009D5262"/>
    <w:rsid w:val="009D5A88"/>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22A3"/>
    <w:rsid w:val="009E23F6"/>
    <w:rsid w:val="009E2A4C"/>
    <w:rsid w:val="009E35DB"/>
    <w:rsid w:val="009E370B"/>
    <w:rsid w:val="009E3889"/>
    <w:rsid w:val="009E3F28"/>
    <w:rsid w:val="009E3FB3"/>
    <w:rsid w:val="009E4004"/>
    <w:rsid w:val="009E47A3"/>
    <w:rsid w:val="009E4A3A"/>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80C"/>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0D2"/>
    <w:rsid w:val="009F71D5"/>
    <w:rsid w:val="009F749F"/>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95B"/>
    <w:rsid w:val="00A06DB0"/>
    <w:rsid w:val="00A06E31"/>
    <w:rsid w:val="00A07396"/>
    <w:rsid w:val="00A079D6"/>
    <w:rsid w:val="00A10888"/>
    <w:rsid w:val="00A10DA6"/>
    <w:rsid w:val="00A10FBB"/>
    <w:rsid w:val="00A110BC"/>
    <w:rsid w:val="00A1135A"/>
    <w:rsid w:val="00A11A69"/>
    <w:rsid w:val="00A11B6D"/>
    <w:rsid w:val="00A11BA9"/>
    <w:rsid w:val="00A120BA"/>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A1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330"/>
    <w:rsid w:val="00A353E8"/>
    <w:rsid w:val="00A3540F"/>
    <w:rsid w:val="00A35469"/>
    <w:rsid w:val="00A35D03"/>
    <w:rsid w:val="00A35E13"/>
    <w:rsid w:val="00A3604A"/>
    <w:rsid w:val="00A36297"/>
    <w:rsid w:val="00A3638F"/>
    <w:rsid w:val="00A36848"/>
    <w:rsid w:val="00A36C5A"/>
    <w:rsid w:val="00A36DFB"/>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99"/>
    <w:rsid w:val="00A43ECE"/>
    <w:rsid w:val="00A452B4"/>
    <w:rsid w:val="00A453DB"/>
    <w:rsid w:val="00A456B4"/>
    <w:rsid w:val="00A45AD5"/>
    <w:rsid w:val="00A45B59"/>
    <w:rsid w:val="00A45B74"/>
    <w:rsid w:val="00A45BB0"/>
    <w:rsid w:val="00A45E64"/>
    <w:rsid w:val="00A464D9"/>
    <w:rsid w:val="00A4665B"/>
    <w:rsid w:val="00A4678B"/>
    <w:rsid w:val="00A4683C"/>
    <w:rsid w:val="00A469EB"/>
    <w:rsid w:val="00A469ED"/>
    <w:rsid w:val="00A46A95"/>
    <w:rsid w:val="00A4714C"/>
    <w:rsid w:val="00A47A09"/>
    <w:rsid w:val="00A47FEB"/>
    <w:rsid w:val="00A50156"/>
    <w:rsid w:val="00A50587"/>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8F8"/>
    <w:rsid w:val="00A52A89"/>
    <w:rsid w:val="00A52B3E"/>
    <w:rsid w:val="00A52C58"/>
    <w:rsid w:val="00A52E1D"/>
    <w:rsid w:val="00A52ED8"/>
    <w:rsid w:val="00A52F16"/>
    <w:rsid w:val="00A5341A"/>
    <w:rsid w:val="00A53964"/>
    <w:rsid w:val="00A5408E"/>
    <w:rsid w:val="00A54350"/>
    <w:rsid w:val="00A54547"/>
    <w:rsid w:val="00A54C93"/>
    <w:rsid w:val="00A54DB2"/>
    <w:rsid w:val="00A5510E"/>
    <w:rsid w:val="00A557B1"/>
    <w:rsid w:val="00A55EE6"/>
    <w:rsid w:val="00A56297"/>
    <w:rsid w:val="00A56674"/>
    <w:rsid w:val="00A56A47"/>
    <w:rsid w:val="00A56BC6"/>
    <w:rsid w:val="00A56EBC"/>
    <w:rsid w:val="00A6013C"/>
    <w:rsid w:val="00A601E5"/>
    <w:rsid w:val="00A60DBF"/>
    <w:rsid w:val="00A61017"/>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A7E"/>
    <w:rsid w:val="00A67D49"/>
    <w:rsid w:val="00A67E6C"/>
    <w:rsid w:val="00A7031E"/>
    <w:rsid w:val="00A705D7"/>
    <w:rsid w:val="00A7075C"/>
    <w:rsid w:val="00A70A75"/>
    <w:rsid w:val="00A7130B"/>
    <w:rsid w:val="00A71B12"/>
    <w:rsid w:val="00A71B99"/>
    <w:rsid w:val="00A71CA6"/>
    <w:rsid w:val="00A71D93"/>
    <w:rsid w:val="00A71E0A"/>
    <w:rsid w:val="00A7246D"/>
    <w:rsid w:val="00A72B20"/>
    <w:rsid w:val="00A72E81"/>
    <w:rsid w:val="00A731D2"/>
    <w:rsid w:val="00A7383E"/>
    <w:rsid w:val="00A73989"/>
    <w:rsid w:val="00A739D0"/>
    <w:rsid w:val="00A73D7E"/>
    <w:rsid w:val="00A73E3F"/>
    <w:rsid w:val="00A74122"/>
    <w:rsid w:val="00A744B9"/>
    <w:rsid w:val="00A746CE"/>
    <w:rsid w:val="00A7497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30E"/>
    <w:rsid w:val="00A8338A"/>
    <w:rsid w:val="00A8394A"/>
    <w:rsid w:val="00A83B47"/>
    <w:rsid w:val="00A84135"/>
    <w:rsid w:val="00A841EA"/>
    <w:rsid w:val="00A8445F"/>
    <w:rsid w:val="00A84E2C"/>
    <w:rsid w:val="00A8518D"/>
    <w:rsid w:val="00A852ED"/>
    <w:rsid w:val="00A8531C"/>
    <w:rsid w:val="00A859E8"/>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997"/>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D8A"/>
    <w:rsid w:val="00AA1ED6"/>
    <w:rsid w:val="00AA1F60"/>
    <w:rsid w:val="00AA23DA"/>
    <w:rsid w:val="00AA26F5"/>
    <w:rsid w:val="00AA2B24"/>
    <w:rsid w:val="00AA2D9C"/>
    <w:rsid w:val="00AA3730"/>
    <w:rsid w:val="00AA3748"/>
    <w:rsid w:val="00AA3D72"/>
    <w:rsid w:val="00AA3ED6"/>
    <w:rsid w:val="00AA4351"/>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4C"/>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3D40"/>
    <w:rsid w:val="00AB3DFC"/>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5BE9"/>
    <w:rsid w:val="00AC630A"/>
    <w:rsid w:val="00AC6544"/>
    <w:rsid w:val="00AC6962"/>
    <w:rsid w:val="00AC6ADD"/>
    <w:rsid w:val="00AC73E7"/>
    <w:rsid w:val="00AC76DF"/>
    <w:rsid w:val="00AC786A"/>
    <w:rsid w:val="00AC78AC"/>
    <w:rsid w:val="00AC7C12"/>
    <w:rsid w:val="00AC7D7F"/>
    <w:rsid w:val="00AC7F01"/>
    <w:rsid w:val="00AD0117"/>
    <w:rsid w:val="00AD012E"/>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DC4"/>
    <w:rsid w:val="00AD3F94"/>
    <w:rsid w:val="00AD400F"/>
    <w:rsid w:val="00AD4389"/>
    <w:rsid w:val="00AD4A1D"/>
    <w:rsid w:val="00AD4A5A"/>
    <w:rsid w:val="00AD4EAD"/>
    <w:rsid w:val="00AD5247"/>
    <w:rsid w:val="00AD5440"/>
    <w:rsid w:val="00AD54CE"/>
    <w:rsid w:val="00AD5543"/>
    <w:rsid w:val="00AD5AEA"/>
    <w:rsid w:val="00AD5BB8"/>
    <w:rsid w:val="00AD5E4B"/>
    <w:rsid w:val="00AD5F33"/>
    <w:rsid w:val="00AD6059"/>
    <w:rsid w:val="00AD6857"/>
    <w:rsid w:val="00AD6B46"/>
    <w:rsid w:val="00AD7322"/>
    <w:rsid w:val="00AD748F"/>
    <w:rsid w:val="00AD75AB"/>
    <w:rsid w:val="00AD7ABF"/>
    <w:rsid w:val="00AD7D2A"/>
    <w:rsid w:val="00AD7F4A"/>
    <w:rsid w:val="00AE01BF"/>
    <w:rsid w:val="00AE0416"/>
    <w:rsid w:val="00AE0455"/>
    <w:rsid w:val="00AE08C7"/>
    <w:rsid w:val="00AE09C8"/>
    <w:rsid w:val="00AE0A60"/>
    <w:rsid w:val="00AE0BD6"/>
    <w:rsid w:val="00AE150B"/>
    <w:rsid w:val="00AE15CF"/>
    <w:rsid w:val="00AE1722"/>
    <w:rsid w:val="00AE19F1"/>
    <w:rsid w:val="00AE1C63"/>
    <w:rsid w:val="00AE1E4A"/>
    <w:rsid w:val="00AE206E"/>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502"/>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1D0A"/>
    <w:rsid w:val="00B02067"/>
    <w:rsid w:val="00B0269D"/>
    <w:rsid w:val="00B02AA9"/>
    <w:rsid w:val="00B02D93"/>
    <w:rsid w:val="00B02FA3"/>
    <w:rsid w:val="00B03281"/>
    <w:rsid w:val="00B03B1C"/>
    <w:rsid w:val="00B03E78"/>
    <w:rsid w:val="00B03F93"/>
    <w:rsid w:val="00B041FE"/>
    <w:rsid w:val="00B0491D"/>
    <w:rsid w:val="00B04C50"/>
    <w:rsid w:val="00B04F0D"/>
    <w:rsid w:val="00B05084"/>
    <w:rsid w:val="00B05297"/>
    <w:rsid w:val="00B056EE"/>
    <w:rsid w:val="00B05771"/>
    <w:rsid w:val="00B060A9"/>
    <w:rsid w:val="00B0613F"/>
    <w:rsid w:val="00B06991"/>
    <w:rsid w:val="00B06A45"/>
    <w:rsid w:val="00B06D1C"/>
    <w:rsid w:val="00B07116"/>
    <w:rsid w:val="00B07EB4"/>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5E21"/>
    <w:rsid w:val="00B1610F"/>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3D79"/>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3CB"/>
    <w:rsid w:val="00B42566"/>
    <w:rsid w:val="00B4288A"/>
    <w:rsid w:val="00B42B50"/>
    <w:rsid w:val="00B42F46"/>
    <w:rsid w:val="00B43159"/>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769"/>
    <w:rsid w:val="00B50916"/>
    <w:rsid w:val="00B50B9B"/>
    <w:rsid w:val="00B51008"/>
    <w:rsid w:val="00B51031"/>
    <w:rsid w:val="00B51308"/>
    <w:rsid w:val="00B51405"/>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0"/>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9C3"/>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E4"/>
    <w:rsid w:val="00B755F7"/>
    <w:rsid w:val="00B75641"/>
    <w:rsid w:val="00B75B5D"/>
    <w:rsid w:val="00B75C63"/>
    <w:rsid w:val="00B75E3C"/>
    <w:rsid w:val="00B76A9F"/>
    <w:rsid w:val="00B76AD8"/>
    <w:rsid w:val="00B76D2A"/>
    <w:rsid w:val="00B76EBF"/>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E5"/>
    <w:rsid w:val="00BA3D7E"/>
    <w:rsid w:val="00BA3E05"/>
    <w:rsid w:val="00BA4CE6"/>
    <w:rsid w:val="00BA4E8B"/>
    <w:rsid w:val="00BA52D6"/>
    <w:rsid w:val="00BA5484"/>
    <w:rsid w:val="00BA56D2"/>
    <w:rsid w:val="00BA5887"/>
    <w:rsid w:val="00BA58F5"/>
    <w:rsid w:val="00BA5F0C"/>
    <w:rsid w:val="00BA65E8"/>
    <w:rsid w:val="00BA6FC1"/>
    <w:rsid w:val="00BA70BB"/>
    <w:rsid w:val="00BA76E0"/>
    <w:rsid w:val="00BA782A"/>
    <w:rsid w:val="00BA7C4F"/>
    <w:rsid w:val="00BB015C"/>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805"/>
    <w:rsid w:val="00BB39D5"/>
    <w:rsid w:val="00BB51F7"/>
    <w:rsid w:val="00BB56A9"/>
    <w:rsid w:val="00BB6BE1"/>
    <w:rsid w:val="00BB6E21"/>
    <w:rsid w:val="00BB702F"/>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C94"/>
    <w:rsid w:val="00BC2D2F"/>
    <w:rsid w:val="00BC3164"/>
    <w:rsid w:val="00BC46B5"/>
    <w:rsid w:val="00BC4D2E"/>
    <w:rsid w:val="00BC4E54"/>
    <w:rsid w:val="00BC4F53"/>
    <w:rsid w:val="00BC4FE8"/>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359"/>
    <w:rsid w:val="00BD29F7"/>
    <w:rsid w:val="00BD2A83"/>
    <w:rsid w:val="00BD34AE"/>
    <w:rsid w:val="00BD35AF"/>
    <w:rsid w:val="00BD41C6"/>
    <w:rsid w:val="00BD43B9"/>
    <w:rsid w:val="00BD4447"/>
    <w:rsid w:val="00BD48AC"/>
    <w:rsid w:val="00BD4AE4"/>
    <w:rsid w:val="00BD4F7B"/>
    <w:rsid w:val="00BD55BA"/>
    <w:rsid w:val="00BD5762"/>
    <w:rsid w:val="00BD5996"/>
    <w:rsid w:val="00BD5D8A"/>
    <w:rsid w:val="00BD5F1A"/>
    <w:rsid w:val="00BD694A"/>
    <w:rsid w:val="00BD7162"/>
    <w:rsid w:val="00BD735A"/>
    <w:rsid w:val="00BD7BFC"/>
    <w:rsid w:val="00BD7DE3"/>
    <w:rsid w:val="00BE046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33B"/>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E7A19"/>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6D9"/>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6E17"/>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BDB"/>
    <w:rsid w:val="00C13905"/>
    <w:rsid w:val="00C13962"/>
    <w:rsid w:val="00C13EEA"/>
    <w:rsid w:val="00C14011"/>
    <w:rsid w:val="00C14BBA"/>
    <w:rsid w:val="00C14D4B"/>
    <w:rsid w:val="00C14F09"/>
    <w:rsid w:val="00C1529E"/>
    <w:rsid w:val="00C154BB"/>
    <w:rsid w:val="00C15D1A"/>
    <w:rsid w:val="00C1608A"/>
    <w:rsid w:val="00C16757"/>
    <w:rsid w:val="00C17316"/>
    <w:rsid w:val="00C17A0E"/>
    <w:rsid w:val="00C17CAE"/>
    <w:rsid w:val="00C20508"/>
    <w:rsid w:val="00C208C7"/>
    <w:rsid w:val="00C20FB5"/>
    <w:rsid w:val="00C214E0"/>
    <w:rsid w:val="00C21826"/>
    <w:rsid w:val="00C21AAA"/>
    <w:rsid w:val="00C21BCF"/>
    <w:rsid w:val="00C21EC0"/>
    <w:rsid w:val="00C2260F"/>
    <w:rsid w:val="00C226CD"/>
    <w:rsid w:val="00C22749"/>
    <w:rsid w:val="00C22A66"/>
    <w:rsid w:val="00C23215"/>
    <w:rsid w:val="00C23220"/>
    <w:rsid w:val="00C23EAD"/>
    <w:rsid w:val="00C245C3"/>
    <w:rsid w:val="00C247CB"/>
    <w:rsid w:val="00C24AA4"/>
    <w:rsid w:val="00C24D21"/>
    <w:rsid w:val="00C257FF"/>
    <w:rsid w:val="00C26007"/>
    <w:rsid w:val="00C2671D"/>
    <w:rsid w:val="00C269A2"/>
    <w:rsid w:val="00C27556"/>
    <w:rsid w:val="00C279B5"/>
    <w:rsid w:val="00C27C45"/>
    <w:rsid w:val="00C27F38"/>
    <w:rsid w:val="00C30D9E"/>
    <w:rsid w:val="00C31116"/>
    <w:rsid w:val="00C31324"/>
    <w:rsid w:val="00C3137E"/>
    <w:rsid w:val="00C31555"/>
    <w:rsid w:val="00C3171B"/>
    <w:rsid w:val="00C31AD9"/>
    <w:rsid w:val="00C31BA5"/>
    <w:rsid w:val="00C31D4A"/>
    <w:rsid w:val="00C31D66"/>
    <w:rsid w:val="00C31F47"/>
    <w:rsid w:val="00C32FA7"/>
    <w:rsid w:val="00C331F5"/>
    <w:rsid w:val="00C33684"/>
    <w:rsid w:val="00C339FA"/>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BA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1B6A"/>
    <w:rsid w:val="00C5269D"/>
    <w:rsid w:val="00C527E4"/>
    <w:rsid w:val="00C52B72"/>
    <w:rsid w:val="00C52C32"/>
    <w:rsid w:val="00C52DDA"/>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4A"/>
    <w:rsid w:val="00C604F5"/>
    <w:rsid w:val="00C60783"/>
    <w:rsid w:val="00C60EC4"/>
    <w:rsid w:val="00C61154"/>
    <w:rsid w:val="00C611F0"/>
    <w:rsid w:val="00C61623"/>
    <w:rsid w:val="00C61F29"/>
    <w:rsid w:val="00C61F9A"/>
    <w:rsid w:val="00C62052"/>
    <w:rsid w:val="00C6223E"/>
    <w:rsid w:val="00C6265F"/>
    <w:rsid w:val="00C62910"/>
    <w:rsid w:val="00C62B74"/>
    <w:rsid w:val="00C63094"/>
    <w:rsid w:val="00C634E4"/>
    <w:rsid w:val="00C63540"/>
    <w:rsid w:val="00C6360A"/>
    <w:rsid w:val="00C63AE6"/>
    <w:rsid w:val="00C63F84"/>
    <w:rsid w:val="00C641D1"/>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A8F"/>
    <w:rsid w:val="00C73B7A"/>
    <w:rsid w:val="00C73DC2"/>
    <w:rsid w:val="00C7412A"/>
    <w:rsid w:val="00C744F2"/>
    <w:rsid w:val="00C746E4"/>
    <w:rsid w:val="00C754E8"/>
    <w:rsid w:val="00C755E3"/>
    <w:rsid w:val="00C75AE2"/>
    <w:rsid w:val="00C75D2F"/>
    <w:rsid w:val="00C7652B"/>
    <w:rsid w:val="00C769CE"/>
    <w:rsid w:val="00C76A6A"/>
    <w:rsid w:val="00C76CDA"/>
    <w:rsid w:val="00C76D0F"/>
    <w:rsid w:val="00C76D90"/>
    <w:rsid w:val="00C76E3C"/>
    <w:rsid w:val="00C7752C"/>
    <w:rsid w:val="00C775F9"/>
    <w:rsid w:val="00C77624"/>
    <w:rsid w:val="00C77915"/>
    <w:rsid w:val="00C77D1C"/>
    <w:rsid w:val="00C77D93"/>
    <w:rsid w:val="00C80031"/>
    <w:rsid w:val="00C807D7"/>
    <w:rsid w:val="00C8085D"/>
    <w:rsid w:val="00C808C9"/>
    <w:rsid w:val="00C80AB4"/>
    <w:rsid w:val="00C81568"/>
    <w:rsid w:val="00C8169F"/>
    <w:rsid w:val="00C81857"/>
    <w:rsid w:val="00C81C7F"/>
    <w:rsid w:val="00C81FD0"/>
    <w:rsid w:val="00C8236D"/>
    <w:rsid w:val="00C82387"/>
    <w:rsid w:val="00C82773"/>
    <w:rsid w:val="00C828FA"/>
    <w:rsid w:val="00C82DFE"/>
    <w:rsid w:val="00C830BC"/>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844"/>
    <w:rsid w:val="00C91970"/>
    <w:rsid w:val="00C91D3E"/>
    <w:rsid w:val="00C928A9"/>
    <w:rsid w:val="00C929F7"/>
    <w:rsid w:val="00C92AD8"/>
    <w:rsid w:val="00C92BF6"/>
    <w:rsid w:val="00C92DF0"/>
    <w:rsid w:val="00C93490"/>
    <w:rsid w:val="00C93BC6"/>
    <w:rsid w:val="00C93C4B"/>
    <w:rsid w:val="00C94083"/>
    <w:rsid w:val="00C944AB"/>
    <w:rsid w:val="00C9469F"/>
    <w:rsid w:val="00C94E93"/>
    <w:rsid w:val="00C94EF1"/>
    <w:rsid w:val="00C94FD3"/>
    <w:rsid w:val="00C9500D"/>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7F9"/>
    <w:rsid w:val="00CA68EB"/>
    <w:rsid w:val="00CA6B5A"/>
    <w:rsid w:val="00CA706F"/>
    <w:rsid w:val="00CA7EE5"/>
    <w:rsid w:val="00CB06FB"/>
    <w:rsid w:val="00CB0A60"/>
    <w:rsid w:val="00CB0F89"/>
    <w:rsid w:val="00CB162B"/>
    <w:rsid w:val="00CB1F63"/>
    <w:rsid w:val="00CB2067"/>
    <w:rsid w:val="00CB216E"/>
    <w:rsid w:val="00CB251C"/>
    <w:rsid w:val="00CB2A05"/>
    <w:rsid w:val="00CB370D"/>
    <w:rsid w:val="00CB37DE"/>
    <w:rsid w:val="00CB3AC7"/>
    <w:rsid w:val="00CB44B0"/>
    <w:rsid w:val="00CB4899"/>
    <w:rsid w:val="00CB4B86"/>
    <w:rsid w:val="00CB4D5A"/>
    <w:rsid w:val="00CB4E54"/>
    <w:rsid w:val="00CB4EF3"/>
    <w:rsid w:val="00CB51E5"/>
    <w:rsid w:val="00CB5803"/>
    <w:rsid w:val="00CB5DC6"/>
    <w:rsid w:val="00CB5E51"/>
    <w:rsid w:val="00CB6005"/>
    <w:rsid w:val="00CB67A7"/>
    <w:rsid w:val="00CB6855"/>
    <w:rsid w:val="00CB6997"/>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A5"/>
    <w:rsid w:val="00CC51F4"/>
    <w:rsid w:val="00CC5ADE"/>
    <w:rsid w:val="00CC5C3E"/>
    <w:rsid w:val="00CC5D4D"/>
    <w:rsid w:val="00CC5F98"/>
    <w:rsid w:val="00CC61FD"/>
    <w:rsid w:val="00CC66FA"/>
    <w:rsid w:val="00CC67A1"/>
    <w:rsid w:val="00CC697B"/>
    <w:rsid w:val="00CC6D52"/>
    <w:rsid w:val="00CC71A0"/>
    <w:rsid w:val="00CC7436"/>
    <w:rsid w:val="00CC765B"/>
    <w:rsid w:val="00CC77A2"/>
    <w:rsid w:val="00CC7B45"/>
    <w:rsid w:val="00CD082F"/>
    <w:rsid w:val="00CD0B1E"/>
    <w:rsid w:val="00CD0D82"/>
    <w:rsid w:val="00CD10E8"/>
    <w:rsid w:val="00CD1188"/>
    <w:rsid w:val="00CD15BB"/>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950"/>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0ECC"/>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CD1"/>
    <w:rsid w:val="00CF5F41"/>
    <w:rsid w:val="00CF625B"/>
    <w:rsid w:val="00CF6712"/>
    <w:rsid w:val="00CF687E"/>
    <w:rsid w:val="00CF743E"/>
    <w:rsid w:val="00CF746B"/>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3C19"/>
    <w:rsid w:val="00D03DFA"/>
    <w:rsid w:val="00D041E3"/>
    <w:rsid w:val="00D04584"/>
    <w:rsid w:val="00D04864"/>
    <w:rsid w:val="00D04D10"/>
    <w:rsid w:val="00D04EAA"/>
    <w:rsid w:val="00D0531A"/>
    <w:rsid w:val="00D058BC"/>
    <w:rsid w:val="00D05A48"/>
    <w:rsid w:val="00D060A1"/>
    <w:rsid w:val="00D060FC"/>
    <w:rsid w:val="00D0634C"/>
    <w:rsid w:val="00D063F1"/>
    <w:rsid w:val="00D06440"/>
    <w:rsid w:val="00D066CE"/>
    <w:rsid w:val="00D06D04"/>
    <w:rsid w:val="00D07111"/>
    <w:rsid w:val="00D073AA"/>
    <w:rsid w:val="00D07567"/>
    <w:rsid w:val="00D07865"/>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095"/>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2F6"/>
    <w:rsid w:val="00D36940"/>
    <w:rsid w:val="00D36E71"/>
    <w:rsid w:val="00D37053"/>
    <w:rsid w:val="00D37607"/>
    <w:rsid w:val="00D37610"/>
    <w:rsid w:val="00D3771F"/>
    <w:rsid w:val="00D37D87"/>
    <w:rsid w:val="00D40629"/>
    <w:rsid w:val="00D40830"/>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ABB"/>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0F81"/>
    <w:rsid w:val="00D512DD"/>
    <w:rsid w:val="00D5140F"/>
    <w:rsid w:val="00D51737"/>
    <w:rsid w:val="00D5198F"/>
    <w:rsid w:val="00D51EA6"/>
    <w:rsid w:val="00D51EF8"/>
    <w:rsid w:val="00D52010"/>
    <w:rsid w:val="00D52236"/>
    <w:rsid w:val="00D5264F"/>
    <w:rsid w:val="00D52714"/>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5B1"/>
    <w:rsid w:val="00D576A5"/>
    <w:rsid w:val="00D576CA"/>
    <w:rsid w:val="00D5778D"/>
    <w:rsid w:val="00D578D9"/>
    <w:rsid w:val="00D57D8E"/>
    <w:rsid w:val="00D57F22"/>
    <w:rsid w:val="00D57FA3"/>
    <w:rsid w:val="00D605C3"/>
    <w:rsid w:val="00D61055"/>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391F"/>
    <w:rsid w:val="00D74C2F"/>
    <w:rsid w:val="00D753C0"/>
    <w:rsid w:val="00D75620"/>
    <w:rsid w:val="00D75632"/>
    <w:rsid w:val="00D75BA0"/>
    <w:rsid w:val="00D767B1"/>
    <w:rsid w:val="00D76A8B"/>
    <w:rsid w:val="00D7705F"/>
    <w:rsid w:val="00D77B1D"/>
    <w:rsid w:val="00D77D05"/>
    <w:rsid w:val="00D77F2E"/>
    <w:rsid w:val="00D800BC"/>
    <w:rsid w:val="00D8021F"/>
    <w:rsid w:val="00D80383"/>
    <w:rsid w:val="00D8084C"/>
    <w:rsid w:val="00D808EA"/>
    <w:rsid w:val="00D80BDA"/>
    <w:rsid w:val="00D81017"/>
    <w:rsid w:val="00D810AA"/>
    <w:rsid w:val="00D81498"/>
    <w:rsid w:val="00D8178B"/>
    <w:rsid w:val="00D818CC"/>
    <w:rsid w:val="00D81E5F"/>
    <w:rsid w:val="00D823A2"/>
    <w:rsid w:val="00D823C6"/>
    <w:rsid w:val="00D82821"/>
    <w:rsid w:val="00D832CF"/>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1AF7"/>
    <w:rsid w:val="00D92036"/>
    <w:rsid w:val="00D92982"/>
    <w:rsid w:val="00D92C47"/>
    <w:rsid w:val="00D9383B"/>
    <w:rsid w:val="00D9396B"/>
    <w:rsid w:val="00D944C5"/>
    <w:rsid w:val="00D9482F"/>
    <w:rsid w:val="00D94B5F"/>
    <w:rsid w:val="00D9537D"/>
    <w:rsid w:val="00D95416"/>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968"/>
    <w:rsid w:val="00DA5B30"/>
    <w:rsid w:val="00DA5DEF"/>
    <w:rsid w:val="00DA6066"/>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0B9"/>
    <w:rsid w:val="00DC3475"/>
    <w:rsid w:val="00DC34D3"/>
    <w:rsid w:val="00DC361A"/>
    <w:rsid w:val="00DC3860"/>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BB5"/>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281"/>
    <w:rsid w:val="00DE17FF"/>
    <w:rsid w:val="00DE1A43"/>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D1E"/>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A98"/>
    <w:rsid w:val="00DF7DB1"/>
    <w:rsid w:val="00DF7F58"/>
    <w:rsid w:val="00E00BC0"/>
    <w:rsid w:val="00E01033"/>
    <w:rsid w:val="00E01131"/>
    <w:rsid w:val="00E013F8"/>
    <w:rsid w:val="00E01521"/>
    <w:rsid w:val="00E015F1"/>
    <w:rsid w:val="00E0203C"/>
    <w:rsid w:val="00E022FC"/>
    <w:rsid w:val="00E02C0A"/>
    <w:rsid w:val="00E02F50"/>
    <w:rsid w:val="00E03898"/>
    <w:rsid w:val="00E04279"/>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879"/>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0C3E"/>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6DD"/>
    <w:rsid w:val="00E40A4E"/>
    <w:rsid w:val="00E40AF7"/>
    <w:rsid w:val="00E410E5"/>
    <w:rsid w:val="00E41655"/>
    <w:rsid w:val="00E416BE"/>
    <w:rsid w:val="00E41776"/>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9A1"/>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4C7"/>
    <w:rsid w:val="00E53634"/>
    <w:rsid w:val="00E539CD"/>
    <w:rsid w:val="00E53B75"/>
    <w:rsid w:val="00E5410D"/>
    <w:rsid w:val="00E543D1"/>
    <w:rsid w:val="00E548B2"/>
    <w:rsid w:val="00E54E3B"/>
    <w:rsid w:val="00E556F1"/>
    <w:rsid w:val="00E55AA3"/>
    <w:rsid w:val="00E55BAF"/>
    <w:rsid w:val="00E55C28"/>
    <w:rsid w:val="00E5606C"/>
    <w:rsid w:val="00E5616D"/>
    <w:rsid w:val="00E5665C"/>
    <w:rsid w:val="00E5697B"/>
    <w:rsid w:val="00E56B12"/>
    <w:rsid w:val="00E570AD"/>
    <w:rsid w:val="00E5717C"/>
    <w:rsid w:val="00E57565"/>
    <w:rsid w:val="00E579A7"/>
    <w:rsid w:val="00E57A3E"/>
    <w:rsid w:val="00E57D79"/>
    <w:rsid w:val="00E57F28"/>
    <w:rsid w:val="00E6033B"/>
    <w:rsid w:val="00E60500"/>
    <w:rsid w:val="00E60C2B"/>
    <w:rsid w:val="00E60EFF"/>
    <w:rsid w:val="00E60F67"/>
    <w:rsid w:val="00E61302"/>
    <w:rsid w:val="00E61894"/>
    <w:rsid w:val="00E618A5"/>
    <w:rsid w:val="00E61B94"/>
    <w:rsid w:val="00E61ED1"/>
    <w:rsid w:val="00E622FB"/>
    <w:rsid w:val="00E62374"/>
    <w:rsid w:val="00E629CA"/>
    <w:rsid w:val="00E630A6"/>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1C48"/>
    <w:rsid w:val="00E721EC"/>
    <w:rsid w:val="00E72ACF"/>
    <w:rsid w:val="00E72DE2"/>
    <w:rsid w:val="00E72EFC"/>
    <w:rsid w:val="00E73629"/>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8B7"/>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69B"/>
    <w:rsid w:val="00E87822"/>
    <w:rsid w:val="00E87A9B"/>
    <w:rsid w:val="00E87BF0"/>
    <w:rsid w:val="00E87D7F"/>
    <w:rsid w:val="00E90395"/>
    <w:rsid w:val="00E9039F"/>
    <w:rsid w:val="00E905EF"/>
    <w:rsid w:val="00E90719"/>
    <w:rsid w:val="00E907FD"/>
    <w:rsid w:val="00E90922"/>
    <w:rsid w:val="00E90948"/>
    <w:rsid w:val="00E90D76"/>
    <w:rsid w:val="00E90E49"/>
    <w:rsid w:val="00E9156E"/>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239"/>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A9C"/>
    <w:rsid w:val="00EB7B69"/>
    <w:rsid w:val="00EB7C4F"/>
    <w:rsid w:val="00EC009F"/>
    <w:rsid w:val="00EC0123"/>
    <w:rsid w:val="00EC0295"/>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E01"/>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2DC"/>
    <w:rsid w:val="00EC7858"/>
    <w:rsid w:val="00EC7A6D"/>
    <w:rsid w:val="00ED0038"/>
    <w:rsid w:val="00ED00B3"/>
    <w:rsid w:val="00ED00DD"/>
    <w:rsid w:val="00ED030E"/>
    <w:rsid w:val="00ED0C72"/>
    <w:rsid w:val="00ED0C7F"/>
    <w:rsid w:val="00ED0DF6"/>
    <w:rsid w:val="00ED0F7E"/>
    <w:rsid w:val="00ED1006"/>
    <w:rsid w:val="00ED13BF"/>
    <w:rsid w:val="00ED21C1"/>
    <w:rsid w:val="00ED27F9"/>
    <w:rsid w:val="00ED2A60"/>
    <w:rsid w:val="00ED2AF5"/>
    <w:rsid w:val="00ED2BA3"/>
    <w:rsid w:val="00ED2E68"/>
    <w:rsid w:val="00ED307F"/>
    <w:rsid w:val="00ED3765"/>
    <w:rsid w:val="00ED3808"/>
    <w:rsid w:val="00ED454D"/>
    <w:rsid w:val="00ED4A9B"/>
    <w:rsid w:val="00ED4AFA"/>
    <w:rsid w:val="00ED5396"/>
    <w:rsid w:val="00ED53C0"/>
    <w:rsid w:val="00ED6062"/>
    <w:rsid w:val="00ED635F"/>
    <w:rsid w:val="00ED652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2F"/>
    <w:rsid w:val="00EE6234"/>
    <w:rsid w:val="00EE6B5A"/>
    <w:rsid w:val="00EE6BFD"/>
    <w:rsid w:val="00EE6E20"/>
    <w:rsid w:val="00EE71B8"/>
    <w:rsid w:val="00EE74A0"/>
    <w:rsid w:val="00EE7B8C"/>
    <w:rsid w:val="00EE7CE1"/>
    <w:rsid w:val="00EE7D68"/>
    <w:rsid w:val="00EF00FF"/>
    <w:rsid w:val="00EF0428"/>
    <w:rsid w:val="00EF06FC"/>
    <w:rsid w:val="00EF0C58"/>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628"/>
    <w:rsid w:val="00EF5787"/>
    <w:rsid w:val="00EF5829"/>
    <w:rsid w:val="00EF594F"/>
    <w:rsid w:val="00EF5B11"/>
    <w:rsid w:val="00EF5E6B"/>
    <w:rsid w:val="00EF60D0"/>
    <w:rsid w:val="00EF66C9"/>
    <w:rsid w:val="00EF6E09"/>
    <w:rsid w:val="00EF7C03"/>
    <w:rsid w:val="00F00459"/>
    <w:rsid w:val="00F008BC"/>
    <w:rsid w:val="00F00A11"/>
    <w:rsid w:val="00F010E0"/>
    <w:rsid w:val="00F01A5F"/>
    <w:rsid w:val="00F01AA2"/>
    <w:rsid w:val="00F01B98"/>
    <w:rsid w:val="00F02662"/>
    <w:rsid w:val="00F027DC"/>
    <w:rsid w:val="00F0283D"/>
    <w:rsid w:val="00F032C6"/>
    <w:rsid w:val="00F037E1"/>
    <w:rsid w:val="00F0404A"/>
    <w:rsid w:val="00F04065"/>
    <w:rsid w:val="00F041D8"/>
    <w:rsid w:val="00F04562"/>
    <w:rsid w:val="00F0468C"/>
    <w:rsid w:val="00F047BD"/>
    <w:rsid w:val="00F04A03"/>
    <w:rsid w:val="00F04AF7"/>
    <w:rsid w:val="00F04D4B"/>
    <w:rsid w:val="00F04D6A"/>
    <w:rsid w:val="00F04E35"/>
    <w:rsid w:val="00F0528D"/>
    <w:rsid w:val="00F0552C"/>
    <w:rsid w:val="00F05A2E"/>
    <w:rsid w:val="00F05A55"/>
    <w:rsid w:val="00F05D7E"/>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6CF"/>
    <w:rsid w:val="00F12EC0"/>
    <w:rsid w:val="00F13364"/>
    <w:rsid w:val="00F135D2"/>
    <w:rsid w:val="00F13946"/>
    <w:rsid w:val="00F13D4C"/>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A35"/>
    <w:rsid w:val="00F21BF6"/>
    <w:rsid w:val="00F21C5E"/>
    <w:rsid w:val="00F21E14"/>
    <w:rsid w:val="00F228DB"/>
    <w:rsid w:val="00F22967"/>
    <w:rsid w:val="00F231AC"/>
    <w:rsid w:val="00F23416"/>
    <w:rsid w:val="00F2342D"/>
    <w:rsid w:val="00F23AA3"/>
    <w:rsid w:val="00F23D23"/>
    <w:rsid w:val="00F23D4A"/>
    <w:rsid w:val="00F23E31"/>
    <w:rsid w:val="00F240A3"/>
    <w:rsid w:val="00F240C6"/>
    <w:rsid w:val="00F243D8"/>
    <w:rsid w:val="00F243E4"/>
    <w:rsid w:val="00F26E23"/>
    <w:rsid w:val="00F276AD"/>
    <w:rsid w:val="00F27994"/>
    <w:rsid w:val="00F27A84"/>
    <w:rsid w:val="00F27FAF"/>
    <w:rsid w:val="00F305D7"/>
    <w:rsid w:val="00F30648"/>
    <w:rsid w:val="00F30828"/>
    <w:rsid w:val="00F313D6"/>
    <w:rsid w:val="00F31AED"/>
    <w:rsid w:val="00F31BF4"/>
    <w:rsid w:val="00F31DBC"/>
    <w:rsid w:val="00F31EE4"/>
    <w:rsid w:val="00F31FA8"/>
    <w:rsid w:val="00F32194"/>
    <w:rsid w:val="00F325EF"/>
    <w:rsid w:val="00F329C9"/>
    <w:rsid w:val="00F32CB5"/>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01"/>
    <w:rsid w:val="00F36E1A"/>
    <w:rsid w:val="00F36E62"/>
    <w:rsid w:val="00F370C7"/>
    <w:rsid w:val="00F3729A"/>
    <w:rsid w:val="00F376AF"/>
    <w:rsid w:val="00F3773E"/>
    <w:rsid w:val="00F37E9D"/>
    <w:rsid w:val="00F403FA"/>
    <w:rsid w:val="00F40473"/>
    <w:rsid w:val="00F41114"/>
    <w:rsid w:val="00F411B7"/>
    <w:rsid w:val="00F411BE"/>
    <w:rsid w:val="00F413CC"/>
    <w:rsid w:val="00F42DE4"/>
    <w:rsid w:val="00F42E0A"/>
    <w:rsid w:val="00F4304F"/>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19F"/>
    <w:rsid w:val="00F504B4"/>
    <w:rsid w:val="00F507D1"/>
    <w:rsid w:val="00F50984"/>
    <w:rsid w:val="00F50CAD"/>
    <w:rsid w:val="00F5103C"/>
    <w:rsid w:val="00F514A1"/>
    <w:rsid w:val="00F516A5"/>
    <w:rsid w:val="00F516D7"/>
    <w:rsid w:val="00F5174D"/>
    <w:rsid w:val="00F517C5"/>
    <w:rsid w:val="00F517DF"/>
    <w:rsid w:val="00F519CE"/>
    <w:rsid w:val="00F51ADA"/>
    <w:rsid w:val="00F51B36"/>
    <w:rsid w:val="00F51C70"/>
    <w:rsid w:val="00F527D0"/>
    <w:rsid w:val="00F528D3"/>
    <w:rsid w:val="00F53352"/>
    <w:rsid w:val="00F533DD"/>
    <w:rsid w:val="00F5348B"/>
    <w:rsid w:val="00F53DB8"/>
    <w:rsid w:val="00F53F78"/>
    <w:rsid w:val="00F54253"/>
    <w:rsid w:val="00F5450F"/>
    <w:rsid w:val="00F54D17"/>
    <w:rsid w:val="00F54E60"/>
    <w:rsid w:val="00F54F08"/>
    <w:rsid w:val="00F54F2E"/>
    <w:rsid w:val="00F553F4"/>
    <w:rsid w:val="00F55C20"/>
    <w:rsid w:val="00F55C36"/>
    <w:rsid w:val="00F55D60"/>
    <w:rsid w:val="00F55DC3"/>
    <w:rsid w:val="00F55E96"/>
    <w:rsid w:val="00F5603C"/>
    <w:rsid w:val="00F561AB"/>
    <w:rsid w:val="00F563E3"/>
    <w:rsid w:val="00F566EE"/>
    <w:rsid w:val="00F570BF"/>
    <w:rsid w:val="00F57485"/>
    <w:rsid w:val="00F57736"/>
    <w:rsid w:val="00F57752"/>
    <w:rsid w:val="00F57F93"/>
    <w:rsid w:val="00F6061E"/>
    <w:rsid w:val="00F6069B"/>
    <w:rsid w:val="00F607C5"/>
    <w:rsid w:val="00F60DEA"/>
    <w:rsid w:val="00F610CC"/>
    <w:rsid w:val="00F61363"/>
    <w:rsid w:val="00F6231A"/>
    <w:rsid w:val="00F62B5D"/>
    <w:rsid w:val="00F6302A"/>
    <w:rsid w:val="00F63838"/>
    <w:rsid w:val="00F63D4B"/>
    <w:rsid w:val="00F63DF8"/>
    <w:rsid w:val="00F643D1"/>
    <w:rsid w:val="00F64C2B"/>
    <w:rsid w:val="00F64DC0"/>
    <w:rsid w:val="00F65039"/>
    <w:rsid w:val="00F651BE"/>
    <w:rsid w:val="00F65731"/>
    <w:rsid w:val="00F65B1A"/>
    <w:rsid w:val="00F65D31"/>
    <w:rsid w:val="00F65F27"/>
    <w:rsid w:val="00F660C3"/>
    <w:rsid w:val="00F66431"/>
    <w:rsid w:val="00F67705"/>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531"/>
    <w:rsid w:val="00F72B72"/>
    <w:rsid w:val="00F73595"/>
    <w:rsid w:val="00F73C7D"/>
    <w:rsid w:val="00F73E98"/>
    <w:rsid w:val="00F745E4"/>
    <w:rsid w:val="00F748EF"/>
    <w:rsid w:val="00F74BB9"/>
    <w:rsid w:val="00F75582"/>
    <w:rsid w:val="00F755A8"/>
    <w:rsid w:val="00F75791"/>
    <w:rsid w:val="00F75A12"/>
    <w:rsid w:val="00F763B6"/>
    <w:rsid w:val="00F76CEA"/>
    <w:rsid w:val="00F76EFA"/>
    <w:rsid w:val="00F771F2"/>
    <w:rsid w:val="00F77AAF"/>
    <w:rsid w:val="00F77D7F"/>
    <w:rsid w:val="00F77ECD"/>
    <w:rsid w:val="00F800BF"/>
    <w:rsid w:val="00F804BE"/>
    <w:rsid w:val="00F80F50"/>
    <w:rsid w:val="00F817CE"/>
    <w:rsid w:val="00F81DA0"/>
    <w:rsid w:val="00F81E85"/>
    <w:rsid w:val="00F822D6"/>
    <w:rsid w:val="00F829E7"/>
    <w:rsid w:val="00F82D94"/>
    <w:rsid w:val="00F82FBC"/>
    <w:rsid w:val="00F8345A"/>
    <w:rsid w:val="00F83579"/>
    <w:rsid w:val="00F836C2"/>
    <w:rsid w:val="00F838AE"/>
    <w:rsid w:val="00F83AE4"/>
    <w:rsid w:val="00F83D0F"/>
    <w:rsid w:val="00F8456C"/>
    <w:rsid w:val="00F847DF"/>
    <w:rsid w:val="00F852F3"/>
    <w:rsid w:val="00F859D8"/>
    <w:rsid w:val="00F85A23"/>
    <w:rsid w:val="00F85C55"/>
    <w:rsid w:val="00F85D74"/>
    <w:rsid w:val="00F85F8F"/>
    <w:rsid w:val="00F86516"/>
    <w:rsid w:val="00F868F5"/>
    <w:rsid w:val="00F86CE6"/>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0BD"/>
    <w:rsid w:val="00F93679"/>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85D"/>
    <w:rsid w:val="00FA0BA2"/>
    <w:rsid w:val="00FA162F"/>
    <w:rsid w:val="00FA1A18"/>
    <w:rsid w:val="00FA1C97"/>
    <w:rsid w:val="00FA20F7"/>
    <w:rsid w:val="00FA2205"/>
    <w:rsid w:val="00FA2283"/>
    <w:rsid w:val="00FA22F2"/>
    <w:rsid w:val="00FA22F8"/>
    <w:rsid w:val="00FA28FD"/>
    <w:rsid w:val="00FA2A95"/>
    <w:rsid w:val="00FA2BA5"/>
    <w:rsid w:val="00FA2BB3"/>
    <w:rsid w:val="00FA2C48"/>
    <w:rsid w:val="00FA2E55"/>
    <w:rsid w:val="00FA2FAC"/>
    <w:rsid w:val="00FA34E1"/>
    <w:rsid w:val="00FA34F2"/>
    <w:rsid w:val="00FA389F"/>
    <w:rsid w:val="00FA41D7"/>
    <w:rsid w:val="00FA4908"/>
    <w:rsid w:val="00FA4BE1"/>
    <w:rsid w:val="00FA4C36"/>
    <w:rsid w:val="00FA55BB"/>
    <w:rsid w:val="00FA618D"/>
    <w:rsid w:val="00FA65E9"/>
    <w:rsid w:val="00FA6993"/>
    <w:rsid w:val="00FA6C4A"/>
    <w:rsid w:val="00FA6E5B"/>
    <w:rsid w:val="00FA6ECA"/>
    <w:rsid w:val="00FA7109"/>
    <w:rsid w:val="00FA7755"/>
    <w:rsid w:val="00FA7CBC"/>
    <w:rsid w:val="00FA7F00"/>
    <w:rsid w:val="00FB000A"/>
    <w:rsid w:val="00FB011C"/>
    <w:rsid w:val="00FB0720"/>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1F82"/>
    <w:rsid w:val="00FC2019"/>
    <w:rsid w:val="00FC20B4"/>
    <w:rsid w:val="00FC2AEF"/>
    <w:rsid w:val="00FC2CAB"/>
    <w:rsid w:val="00FC2E17"/>
    <w:rsid w:val="00FC2E91"/>
    <w:rsid w:val="00FC3355"/>
    <w:rsid w:val="00FC3620"/>
    <w:rsid w:val="00FC3F63"/>
    <w:rsid w:val="00FC4002"/>
    <w:rsid w:val="00FC4008"/>
    <w:rsid w:val="00FC4B11"/>
    <w:rsid w:val="00FC4B8F"/>
    <w:rsid w:val="00FC4D19"/>
    <w:rsid w:val="00FC4ECF"/>
    <w:rsid w:val="00FC4EF2"/>
    <w:rsid w:val="00FC5019"/>
    <w:rsid w:val="00FC517B"/>
    <w:rsid w:val="00FC58AE"/>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4DC"/>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8A2"/>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1FE"/>
    <w:rsid w:val="00FE7336"/>
    <w:rsid w:val="00FE76A8"/>
    <w:rsid w:val="00FE787C"/>
    <w:rsid w:val="00FE7C7A"/>
    <w:rsid w:val="00FF07B8"/>
    <w:rsid w:val="00FF0AFB"/>
    <w:rsid w:val="00FF10FD"/>
    <w:rsid w:val="00FF17CC"/>
    <w:rsid w:val="00FF1B76"/>
    <w:rsid w:val="00FF1F6E"/>
    <w:rsid w:val="00FF211B"/>
    <w:rsid w:val="00FF2AD4"/>
    <w:rsid w:val="00FF2E43"/>
    <w:rsid w:val="00FF302A"/>
    <w:rsid w:val="00FF3569"/>
    <w:rsid w:val="00FF3BB8"/>
    <w:rsid w:val="00FF405E"/>
    <w:rsid w:val="00FF418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281"/>
    <w:pPr>
      <w:spacing w:after="160" w:line="259" w:lineRule="auto"/>
    </w:pPr>
    <w:rPr>
      <w:rFonts w:ascii="Times New Roman" w:eastAsiaTheme="minorHAnsi" w:hAnsi="Times New Roman" w:cs="Segoe UI"/>
      <w:szCs w:val="18"/>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E12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128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link w:val="ObservationChar"/>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heme="minorHAnsi" w:eastAsiaTheme="minorHAnsi" w:hAnsiTheme="minorHAnsi" w:cstheme="minorBidi"/>
      <w:sz w:val="22"/>
      <w:szCs w:val="22"/>
      <w:lang w:val="en-US"/>
    </w:rPr>
  </w:style>
  <w:style w:type="character" w:customStyle="1" w:styleId="ObservationChar">
    <w:name w:val="Observation Char"/>
    <w:link w:val="Observation"/>
    <w:qFormat/>
    <w:locked/>
    <w:rsid w:val="004B5F5C"/>
    <w:rPr>
      <w:rFonts w:ascii="Arial" w:eastAsia="Times New Roman" w:hAnsi="Arial"/>
      <w:b/>
      <w:bCs/>
      <w:lang w:val="en-GB"/>
    </w:rPr>
  </w:style>
  <w:style w:type="paragraph" w:customStyle="1" w:styleId="StyleHeading1H1h1appheading1l1MemoHeading1h11h12h13h">
    <w:name w:val="Style Heading 1H1h1app heading 1l1Memo Heading 1h11h12h13h..."/>
    <w:basedOn w:val="Heading1"/>
    <w:qFormat/>
    <w:rsid w:val="002D3D3F"/>
    <w:pPr>
      <w:keepNext w:val="0"/>
      <w:keepLines w:val="0"/>
      <w:widowControl w:val="0"/>
      <w:numPr>
        <w:numId w:val="3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2472218">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34042608">
      <w:bodyDiv w:val="1"/>
      <w:marLeft w:val="0"/>
      <w:marRight w:val="0"/>
      <w:marTop w:val="0"/>
      <w:marBottom w:val="0"/>
      <w:divBdr>
        <w:top w:val="none" w:sz="0" w:space="0" w:color="auto"/>
        <w:left w:val="none" w:sz="0" w:space="0" w:color="auto"/>
        <w:bottom w:val="none" w:sz="0" w:space="0" w:color="auto"/>
        <w:right w:val="none" w:sz="0" w:space="0" w:color="auto"/>
      </w:divBdr>
    </w:div>
    <w:div w:id="17479976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2022-09-30T13:57:00Z</dcterms:created>
  <dcterms:modified xsi:type="dcterms:W3CDTF">2023-02-17T15:32:00Z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